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《中国近现代小说研究》课程教学大纲</w:t>
      </w:r>
    </w:p>
    <w:p>
      <w:pPr>
        <w:pStyle w:val="2"/>
        <w:keepNext w:val="0"/>
        <w:keepLines w:val="0"/>
        <w:pageBreakBefore w:val="0"/>
        <w:kinsoku/>
        <w:wordWrap/>
        <w:overflowPunct/>
        <w:topLinePunct w:val="0"/>
        <w:bidi w:val="0"/>
        <w:spacing w:line="360" w:lineRule="auto"/>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英文名称</w:t>
            </w:r>
          </w:p>
        </w:tc>
        <w:tc>
          <w:tcPr>
            <w:tcW w:w="3685" w:type="dxa"/>
            <w:vAlign w:val="center"/>
          </w:tcPr>
          <w:p>
            <w:pPr>
              <w:keepNext w:val="0"/>
              <w:keepLines w:val="0"/>
              <w:pageBreakBefore w:val="0"/>
              <w:kinsoku/>
              <w:wordWrap/>
              <w:overflowPunct/>
              <w:topLinePunct w:val="0"/>
              <w:bidi w:val="0"/>
              <w:spacing w:line="360" w:lineRule="auto"/>
              <w:jc w:val="both"/>
              <w:rPr>
                <w:rFonts w:ascii="宋体" w:hAnsi="宋体" w:eastAsia="宋体"/>
                <w:sz w:val="21"/>
                <w:szCs w:val="21"/>
              </w:rPr>
            </w:pPr>
            <w:r>
              <w:rPr>
                <w:rFonts w:hint="eastAsia" w:ascii="Times New Roman" w:hAnsi="Times New Roman" w:cs="Times New Roman"/>
                <w:sz w:val="21"/>
                <w:szCs w:val="21"/>
              </w:rPr>
              <w:t>Chinese Modern Novel Research</w:t>
            </w:r>
          </w:p>
        </w:tc>
        <w:tc>
          <w:tcPr>
            <w:tcW w:w="1134"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课程代码</w:t>
            </w:r>
          </w:p>
        </w:tc>
        <w:tc>
          <w:tcPr>
            <w:tcW w:w="2744" w:type="dxa"/>
            <w:vAlign w:val="center"/>
          </w:tcPr>
          <w:p>
            <w:pPr>
              <w:keepNext w:val="0"/>
              <w:keepLines w:val="0"/>
              <w:pageBreakBefore w:val="0"/>
              <w:kinsoku/>
              <w:wordWrap/>
              <w:overflowPunct/>
              <w:topLinePunct w:val="0"/>
              <w:bidi w:val="0"/>
              <w:spacing w:line="360" w:lineRule="auto"/>
              <w:jc w:val="both"/>
              <w:rPr>
                <w:rFonts w:ascii="宋体" w:hAnsi="宋体" w:eastAsia="宋体"/>
              </w:rPr>
            </w:pPr>
            <w:bookmarkStart w:id="0" w:name="_GoBack"/>
            <w:r>
              <w:rPr>
                <w:rFonts w:hint="eastAsia" w:ascii="Times New Roman" w:hAnsi="Times New Roman" w:cs="Times New Roman"/>
                <w:b/>
                <w:bCs/>
                <w:sz w:val="20"/>
                <w:szCs w:val="20"/>
              </w:rPr>
              <w:t>CLLI2031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课程性质</w:t>
            </w:r>
          </w:p>
        </w:tc>
        <w:tc>
          <w:tcPr>
            <w:tcW w:w="3685" w:type="dxa"/>
            <w:vAlign w:val="center"/>
          </w:tcPr>
          <w:p>
            <w:pPr>
              <w:keepNext w:val="0"/>
              <w:keepLines w:val="0"/>
              <w:pageBreakBefore w:val="0"/>
              <w:kinsoku/>
              <w:wordWrap/>
              <w:overflowPunct/>
              <w:topLinePunct w:val="0"/>
              <w:bidi w:val="0"/>
              <w:spacing w:line="360" w:lineRule="auto"/>
              <w:jc w:val="both"/>
              <w:rPr>
                <w:rFonts w:ascii="宋体" w:hAnsi="宋体" w:eastAsia="宋体"/>
                <w:sz w:val="21"/>
                <w:szCs w:val="21"/>
              </w:rPr>
            </w:pPr>
            <w:r>
              <w:rPr>
                <w:rFonts w:hint="eastAsia" w:ascii="宋体" w:hAnsi="宋体" w:eastAsia="宋体" w:cs="宋体"/>
                <w:sz w:val="21"/>
                <w:szCs w:val="21"/>
              </w:rPr>
              <w:t>专业选修课</w:t>
            </w:r>
          </w:p>
        </w:tc>
        <w:tc>
          <w:tcPr>
            <w:tcW w:w="1134"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授课对象</w:t>
            </w:r>
          </w:p>
        </w:tc>
        <w:tc>
          <w:tcPr>
            <w:tcW w:w="2744" w:type="dxa"/>
            <w:vAlign w:val="center"/>
          </w:tcPr>
          <w:p>
            <w:pPr>
              <w:keepNext w:val="0"/>
              <w:keepLines w:val="0"/>
              <w:pageBreakBefore w:val="0"/>
              <w:kinsoku/>
              <w:wordWrap/>
              <w:overflowPunct/>
              <w:topLinePunct w:val="0"/>
              <w:bidi w:val="0"/>
              <w:spacing w:line="360" w:lineRule="auto"/>
              <w:jc w:val="both"/>
              <w:rPr>
                <w:rFonts w:hint="default" w:ascii="宋体" w:hAnsi="宋体" w:eastAsia="宋体"/>
                <w:lang w:val="en-US"/>
              </w:rPr>
            </w:pPr>
            <w:r>
              <w:rPr>
                <w:rFonts w:hint="eastAsia" w:ascii="Times New Roman" w:hAnsi="Times New Roman" w:eastAsia="黑体"/>
                <w:sz w:val="21"/>
                <w:lang w:val="en-US" w:eastAsia="zh-CN"/>
              </w:rPr>
              <w:t>汉语言文学专业本科生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学   分</w:t>
            </w:r>
          </w:p>
        </w:tc>
        <w:tc>
          <w:tcPr>
            <w:tcW w:w="3685" w:type="dxa"/>
            <w:vAlign w:val="center"/>
          </w:tcPr>
          <w:p>
            <w:pPr>
              <w:keepNext w:val="0"/>
              <w:keepLines w:val="0"/>
              <w:pageBreakBefore w:val="0"/>
              <w:kinsoku/>
              <w:wordWrap/>
              <w:overflowPunct/>
              <w:topLinePunct w:val="0"/>
              <w:bidi w:val="0"/>
              <w:spacing w:line="36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1134"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学   时</w:t>
            </w:r>
          </w:p>
        </w:tc>
        <w:tc>
          <w:tcPr>
            <w:tcW w:w="2744" w:type="dxa"/>
            <w:vAlign w:val="center"/>
          </w:tcPr>
          <w:p>
            <w:pPr>
              <w:keepNext w:val="0"/>
              <w:keepLines w:val="0"/>
              <w:pageBreakBefore w:val="0"/>
              <w:kinsoku/>
              <w:wordWrap/>
              <w:overflowPunct/>
              <w:topLinePunct w:val="0"/>
              <w:bidi w:val="0"/>
              <w:spacing w:line="360" w:lineRule="auto"/>
              <w:jc w:val="both"/>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主讲教师</w:t>
            </w:r>
          </w:p>
        </w:tc>
        <w:tc>
          <w:tcPr>
            <w:tcW w:w="3685" w:type="dxa"/>
            <w:vAlign w:val="center"/>
          </w:tcPr>
          <w:p>
            <w:pPr>
              <w:keepNext w:val="0"/>
              <w:keepLines w:val="0"/>
              <w:pageBreakBefore w:val="0"/>
              <w:kinsoku/>
              <w:wordWrap/>
              <w:overflowPunct/>
              <w:topLinePunct w:val="0"/>
              <w:bidi w:val="0"/>
              <w:spacing w:line="36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房伟</w:t>
            </w:r>
          </w:p>
        </w:tc>
        <w:tc>
          <w:tcPr>
            <w:tcW w:w="1134"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修订日期</w:t>
            </w:r>
          </w:p>
        </w:tc>
        <w:tc>
          <w:tcPr>
            <w:tcW w:w="2744" w:type="dxa"/>
            <w:vAlign w:val="center"/>
          </w:tcPr>
          <w:p>
            <w:pPr>
              <w:keepNext w:val="0"/>
              <w:keepLines w:val="0"/>
              <w:pageBreakBefore w:val="0"/>
              <w:kinsoku/>
              <w:wordWrap/>
              <w:overflowPunct/>
              <w:topLinePunct w:val="0"/>
              <w:bidi w:val="0"/>
              <w:spacing w:line="360" w:lineRule="auto"/>
              <w:jc w:val="both"/>
              <w:rPr>
                <w:rFonts w:hint="default" w:ascii="宋体" w:hAnsi="宋体" w:eastAsia="宋体"/>
                <w:lang w:val="en-US" w:eastAsia="zh-CN"/>
              </w:rPr>
            </w:pPr>
            <w:r>
              <w:rPr>
                <w:rFonts w:hint="eastAsia" w:ascii="宋体" w:hAnsi="宋体" w:eastAsia="宋体"/>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keepNext w:val="0"/>
              <w:keepLines w:val="0"/>
              <w:pageBreakBefore w:val="0"/>
              <w:kinsoku/>
              <w:wordWrap/>
              <w:overflowPunct/>
              <w:topLinePunct w:val="0"/>
              <w:bidi w:val="0"/>
              <w:spacing w:line="360" w:lineRule="auto"/>
              <w:jc w:val="both"/>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keepNext w:val="0"/>
              <w:keepLines w:val="0"/>
              <w:pageBreakBefore w:val="0"/>
              <w:kinsoku/>
              <w:wordWrap/>
              <w:overflowPunct/>
              <w:topLinePunct w:val="0"/>
              <w:bidi w:val="0"/>
              <w:spacing w:line="360" w:lineRule="auto"/>
              <w:jc w:val="both"/>
              <w:rPr>
                <w:rFonts w:ascii="宋体" w:hAnsi="宋体" w:eastAsia="宋体"/>
              </w:rPr>
            </w:pPr>
            <w:r>
              <w:rPr>
                <w:rFonts w:hint="eastAsia" w:ascii="宋体" w:hAnsi="宋体" w:eastAsia="宋体" w:cs="宋体"/>
                <w:sz w:val="21"/>
                <w:lang w:eastAsia="zh-CN"/>
              </w:rPr>
              <w:t>杨义，《</w:t>
            </w:r>
            <w:r>
              <w:rPr>
                <w:rFonts w:hint="eastAsia" w:ascii="宋体" w:hAnsi="宋体" w:eastAsia="宋体" w:cs="宋体"/>
                <w:sz w:val="21"/>
              </w:rPr>
              <w:t>中国</w:t>
            </w:r>
            <w:r>
              <w:rPr>
                <w:rFonts w:hint="eastAsia" w:ascii="宋体" w:hAnsi="宋体" w:eastAsia="宋体" w:cs="宋体"/>
                <w:sz w:val="21"/>
                <w:lang w:eastAsia="zh-CN"/>
              </w:rPr>
              <w:t>现代小说史》，人民文学出版社，</w:t>
            </w:r>
            <w:r>
              <w:rPr>
                <w:rFonts w:hint="eastAsia" w:ascii="宋体" w:hAnsi="宋体" w:eastAsia="宋体" w:cs="宋体"/>
                <w:sz w:val="21"/>
                <w:lang w:val="en-US" w:eastAsia="zh-CN"/>
              </w:rPr>
              <w:t>2005年版</w:t>
            </w:r>
          </w:p>
        </w:tc>
      </w:tr>
    </w:tbl>
    <w:p>
      <w:pPr>
        <w:pStyle w:val="2"/>
        <w:keepNext w:val="0"/>
        <w:keepLines w:val="0"/>
        <w:pageBreakBefore w:val="0"/>
        <w:kinsoku/>
        <w:wordWrap/>
        <w:overflowPunct/>
        <w:topLinePunct w:val="0"/>
        <w:bidi w:val="0"/>
        <w:spacing w:line="360" w:lineRule="auto"/>
        <w:ind w:firstLine="562" w:firstLineChars="200"/>
        <w:rPr>
          <w:rFonts w:hAnsi="宋体" w:cs="宋体"/>
        </w:rPr>
      </w:pPr>
      <w:r>
        <w:rPr>
          <w:rFonts w:hint="eastAsia" w:ascii="黑体" w:hAnsi="黑体" w:eastAsia="黑体" w:cs="宋体"/>
          <w:b/>
          <w:sz w:val="28"/>
          <w:szCs w:val="28"/>
        </w:rPr>
        <w:t>二、课程目标</w:t>
      </w:r>
    </w:p>
    <w:p>
      <w:pPr>
        <w:pStyle w:val="2"/>
        <w:keepNext w:val="0"/>
        <w:keepLines w:val="0"/>
        <w:pageBreakBefore w:val="0"/>
        <w:kinsoku/>
        <w:wordWrap/>
        <w:overflowPunct/>
        <w:topLinePunct w:val="0"/>
        <w:bidi w:val="0"/>
        <w:spacing w:line="360" w:lineRule="auto"/>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ascii="黑体" w:hAnsi="黑体" w:eastAsia="黑体" w:cs="宋体"/>
          <w:b/>
          <w:sz w:val="24"/>
          <w:szCs w:val="24"/>
          <w:lang w:eastAsia="zh-CN"/>
        </w:rPr>
        <w:t>提高对中国</w:t>
      </w:r>
      <w:r>
        <w:rPr>
          <w:rFonts w:hint="eastAsia" w:ascii="黑体" w:hAnsi="黑体" w:eastAsia="黑体" w:cs="宋体"/>
          <w:b/>
          <w:sz w:val="24"/>
          <w:szCs w:val="24"/>
          <w:lang w:val="en-US" w:eastAsia="zh-CN"/>
        </w:rPr>
        <w:t>金现代小说</w:t>
      </w:r>
      <w:r>
        <w:rPr>
          <w:rFonts w:hint="eastAsia" w:ascii="黑体" w:hAnsi="黑体" w:eastAsia="黑体" w:cs="宋体"/>
          <w:b/>
          <w:sz w:val="24"/>
          <w:szCs w:val="24"/>
          <w:lang w:eastAsia="zh-CN"/>
        </w:rPr>
        <w:t>的审美接受</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通过对中国近现代小说的梳理，总结和研究，一方面让学生掌握近现代小说的相关知识，了解相关内容，另一个方面，树立大文学史的概念，通过对不同历史时期的中国近现代小说的比较研究，能够在文本细读的基础上，更好地理解小说发展的脉络。</w:t>
      </w:r>
    </w:p>
    <w:p>
      <w:pPr>
        <w:pStyle w:val="2"/>
        <w:keepNext w:val="0"/>
        <w:keepLines w:val="0"/>
        <w:pageBreakBefore w:val="0"/>
        <w:kinsoku/>
        <w:wordWrap/>
        <w:overflowPunct/>
        <w:topLinePunct w:val="0"/>
        <w:bidi w:val="0"/>
        <w:spacing w:line="360" w:lineRule="auto"/>
        <w:ind w:firstLine="480" w:firstLineChars="200"/>
        <w:rPr>
          <w:rFonts w:hAnsi="宋体" w:cs="宋体"/>
        </w:rPr>
      </w:pPr>
      <w:r>
        <w:rPr>
          <w:rFonts w:hint="eastAsia" w:ascii="黑体" w:hAnsi="黑体" w:eastAsia="黑体" w:cs="宋体"/>
          <w:sz w:val="24"/>
          <w:szCs w:val="24"/>
        </w:rPr>
        <w:t>（二）课程目标：</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本课程旨在提升学生对近现代小说基础知识的掌握（技能），在此基础上提升学生的文学感受、理解、分析能力（艺术）。本课程的主要内容包括：中国近现代小说综论；《新中国未来记》的缘起；比较阅读《荆生》《妖梦》与《狂人日记》、《莎菲女士的日记》与《私人生活》、《月球殖民地小说》与《三体》、《短裤党》与《那儿》、《蚀》与《旋风》、《南京》与《南京安魂曲》、《家》与《家变》、《饥饿的郭素娥》到《洼地的战役》等内容。从基础的文学史知识出发，到具体的文本细读，再到同类文本的类比分析，最后以形成宏观的文学史观念，更好地理清小说发展脉络。这样就构成了整体到局部再到整体的逻辑关系，使本课程实现学生文学能力的多层次提升。</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hAnsi="宋体" w:cs="宋体"/>
          <w:b/>
          <w:lang w:val="en-US" w:eastAsia="zh-CN"/>
        </w:rPr>
        <w:t>本</w:t>
      </w:r>
      <w:r>
        <w:rPr>
          <w:rFonts w:hint="eastAsia" w:hAnsi="宋体" w:cs="宋体"/>
          <w:b/>
        </w:rPr>
        <w:t>课程</w:t>
      </w:r>
      <w:r>
        <w:rPr>
          <w:rFonts w:hint="eastAsia" w:hAnsi="宋体" w:cs="宋体"/>
          <w:b/>
          <w:lang w:val="en-US" w:eastAsia="zh-CN"/>
        </w:rPr>
        <w:t>子</w:t>
      </w:r>
      <w:r>
        <w:rPr>
          <w:rFonts w:hint="eastAsia" w:hAnsi="宋体" w:cs="宋体"/>
          <w:b/>
        </w:rPr>
        <w:t>目标</w:t>
      </w:r>
      <w:r>
        <w:rPr>
          <w:rFonts w:hint="eastAsia" w:hAnsi="宋体" w:cs="宋体"/>
          <w:b/>
          <w:lang w:val="en-US" w:eastAsia="zh-CN"/>
        </w:rPr>
        <w:t>如下</w:t>
      </w:r>
      <w:r>
        <w:rPr>
          <w:rFonts w:hint="eastAsia" w:hAnsi="宋体" w:cs="宋体"/>
          <w:b/>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b/>
          <w:bCs/>
          <w:kern w:val="2"/>
          <w:sz w:val="21"/>
          <w:szCs w:val="21"/>
          <w:lang w:val="en-US" w:eastAsia="zh-CN" w:bidi="ar-SA"/>
        </w:rPr>
        <w:t>课程子目标1：</w:t>
      </w:r>
      <w:r>
        <w:rPr>
          <w:rFonts w:hint="eastAsia" w:ascii="宋体" w:hAnsi="宋体" w:eastAsia="宋体" w:cstheme="minorBidi"/>
          <w:kern w:val="2"/>
          <w:sz w:val="21"/>
          <w:szCs w:val="21"/>
          <w:lang w:val="en-US" w:eastAsia="zh-CN" w:bidi="ar-SA"/>
        </w:rPr>
        <w:t>通过中国近现代小说的学习，形成良好的师德修养和人文情怀，形成自我发展意识（支撑毕业要求1[师德规范]；7[学会反思]）；</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b/>
          <w:bCs/>
          <w:kern w:val="2"/>
          <w:sz w:val="21"/>
          <w:szCs w:val="21"/>
          <w:lang w:val="en-US" w:eastAsia="zh-CN" w:bidi="ar-SA"/>
        </w:rPr>
        <w:t>课程子目标2：</w:t>
      </w:r>
      <w:r>
        <w:rPr>
          <w:rFonts w:hint="eastAsia" w:ascii="宋体" w:hAnsi="宋体" w:eastAsia="宋体" w:cstheme="minorBidi"/>
          <w:kern w:val="2"/>
          <w:sz w:val="21"/>
          <w:szCs w:val="21"/>
          <w:lang w:val="en-US" w:eastAsia="zh-CN" w:bidi="ar-SA"/>
        </w:rPr>
        <w:t>能够将习得的中国现当代文学知识，应用于教学过程中，具有良好人文情怀、审美品味和心理素养（支撑毕业要求3[学科素养]）；</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b/>
          <w:bCs/>
          <w:kern w:val="2"/>
          <w:sz w:val="21"/>
          <w:szCs w:val="21"/>
          <w:lang w:val="en-US" w:eastAsia="zh-CN" w:bidi="ar-SA"/>
        </w:rPr>
        <w:t>课程子目标3：</w:t>
      </w:r>
      <w:r>
        <w:rPr>
          <w:rFonts w:hint="eastAsia" w:ascii="宋体" w:hAnsi="宋体" w:eastAsia="宋体" w:cstheme="minorBidi"/>
          <w:kern w:val="2"/>
          <w:sz w:val="21"/>
          <w:szCs w:val="21"/>
          <w:lang w:val="en-US" w:eastAsia="zh-CN" w:bidi="ar-SA"/>
        </w:rPr>
        <w:t>能够将中国近现代小说的分析方法，运用到其他不同时代、不同体裁的经典文本的分析解读中，以点带面促进其他学科的学习，实现学生的全面发展（支撑毕业要求3[学科素养]）；</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b/>
          <w:bCs/>
          <w:kern w:val="2"/>
          <w:sz w:val="21"/>
          <w:szCs w:val="21"/>
          <w:lang w:val="en-US" w:eastAsia="zh-CN" w:bidi="ar-SA"/>
        </w:rPr>
        <w:t>课程子目标4：</w:t>
      </w:r>
      <w:r>
        <w:rPr>
          <w:rFonts w:hint="eastAsia" w:ascii="宋体" w:hAnsi="宋体" w:eastAsia="宋体" w:cstheme="minorBidi"/>
          <w:kern w:val="2"/>
          <w:sz w:val="21"/>
          <w:szCs w:val="21"/>
          <w:lang w:val="en-US" w:eastAsia="zh-CN" w:bidi="ar-SA"/>
        </w:rPr>
        <w:t>在具备中国现当代文学学科能力的基础上，能够具备跨学科眼光，联系中国文化传统，向外关注其他外来文化和艺术，认识到文学与社会实践的重要联系（支撑毕业要求3[学科素养]）；</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b/>
          <w:bCs/>
          <w:kern w:val="2"/>
          <w:sz w:val="21"/>
          <w:szCs w:val="21"/>
          <w:lang w:val="en-US" w:eastAsia="zh-CN" w:bidi="ar-SA"/>
        </w:rPr>
        <w:t>课程子目标</w:t>
      </w:r>
      <w:r>
        <w:rPr>
          <w:rFonts w:hint="eastAsia" w:hAnsi="宋体" w:cstheme="minorBidi"/>
          <w:b/>
          <w:bCs/>
          <w:kern w:val="2"/>
          <w:sz w:val="21"/>
          <w:szCs w:val="21"/>
          <w:lang w:val="en-US" w:eastAsia="zh-CN" w:bidi="ar-SA"/>
        </w:rPr>
        <w:t>5</w:t>
      </w:r>
      <w:r>
        <w:rPr>
          <w:rFonts w:hint="eastAsia" w:ascii="宋体" w:hAnsi="宋体" w:eastAsia="宋体" w:cstheme="minorBidi"/>
          <w:b/>
          <w:bCs/>
          <w:kern w:val="2"/>
          <w:sz w:val="21"/>
          <w:szCs w:val="21"/>
          <w:lang w:val="en-US" w:eastAsia="zh-CN" w:bidi="ar-SA"/>
        </w:rPr>
        <w:t>：</w:t>
      </w:r>
      <w:r>
        <w:rPr>
          <w:rFonts w:hint="eastAsia" w:ascii="宋体" w:hAnsi="宋体" w:eastAsia="宋体" w:cstheme="minorBidi"/>
          <w:kern w:val="2"/>
          <w:sz w:val="21"/>
          <w:szCs w:val="21"/>
          <w:lang w:val="en-US" w:eastAsia="zh-CN" w:bidi="ar-SA"/>
        </w:rPr>
        <w:t>能够在课堂教学和课堂互动讨论里，积极参与，进行客观、全面地分析、评价文学文本，同时在交流讨论中反思自我，在共同体学习中促进学习能力、教学技能的提升（7[学会反思]；8[沟通合作]）。</w:t>
      </w:r>
    </w:p>
    <w:p>
      <w:pPr>
        <w:pStyle w:val="2"/>
        <w:keepNext w:val="0"/>
        <w:keepLines w:val="0"/>
        <w:pageBreakBefore w:val="0"/>
        <w:kinsoku/>
        <w:wordWrap/>
        <w:overflowPunct/>
        <w:topLinePunct w:val="0"/>
        <w:bidi w:val="0"/>
        <w:spacing w:line="360" w:lineRule="auto"/>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keepNext w:val="0"/>
        <w:keepLines w:val="0"/>
        <w:pageBreakBefore w:val="0"/>
        <w:kinsoku/>
        <w:wordWrap/>
        <w:overflowPunct/>
        <w:topLinePunct w:val="0"/>
        <w:bidi w:val="0"/>
        <w:spacing w:line="360" w:lineRule="auto"/>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keepNext w:val="0"/>
              <w:keepLines w:val="0"/>
              <w:pageBreakBefore w:val="0"/>
              <w:kinsoku/>
              <w:wordWrap/>
              <w:overflowPunct/>
              <w:topLinePunct w:val="0"/>
              <w:bidi w:val="0"/>
              <w:spacing w:line="360" w:lineRule="auto"/>
              <w:ind w:firstLine="422" w:firstLineChars="200"/>
              <w:jc w:val="center"/>
              <w:rPr>
                <w:rFonts w:ascii="黑体" w:hAnsi="宋体"/>
                <w:b/>
                <w:bCs/>
                <w:szCs w:val="21"/>
              </w:rPr>
            </w:pPr>
            <w:r>
              <w:rPr>
                <w:rFonts w:hint="eastAsia" w:ascii="黑体" w:hAnsi="宋体"/>
                <w:b/>
                <w:bCs/>
                <w:szCs w:val="21"/>
              </w:rPr>
              <w:t>课程目标</w:t>
            </w:r>
          </w:p>
        </w:tc>
        <w:tc>
          <w:tcPr>
            <w:tcW w:w="1959" w:type="dxa"/>
            <w:vAlign w:val="center"/>
          </w:tcPr>
          <w:p>
            <w:pPr>
              <w:pStyle w:val="2"/>
              <w:keepNext w:val="0"/>
              <w:keepLines w:val="0"/>
              <w:pageBreakBefore w:val="0"/>
              <w:kinsoku/>
              <w:wordWrap/>
              <w:overflowPunct/>
              <w:topLinePunct w:val="0"/>
              <w:bidi w:val="0"/>
              <w:spacing w:line="360" w:lineRule="auto"/>
              <w:ind w:firstLine="422" w:firstLineChars="200"/>
              <w:jc w:val="center"/>
              <w:rPr>
                <w:rFonts w:hAnsi="宋体" w:cs="宋体"/>
                <w:b/>
              </w:rPr>
            </w:pPr>
            <w:r>
              <w:rPr>
                <w:rFonts w:hint="eastAsia" w:hAnsi="宋体" w:cs="宋体"/>
                <w:b/>
              </w:rPr>
              <w:t>课程子目标</w:t>
            </w:r>
          </w:p>
        </w:tc>
        <w:tc>
          <w:tcPr>
            <w:tcW w:w="3118" w:type="dxa"/>
            <w:vAlign w:val="center"/>
          </w:tcPr>
          <w:p>
            <w:pPr>
              <w:pStyle w:val="2"/>
              <w:keepNext w:val="0"/>
              <w:keepLines w:val="0"/>
              <w:pageBreakBefore w:val="0"/>
              <w:kinsoku/>
              <w:wordWrap/>
              <w:overflowPunct/>
              <w:topLinePunct w:val="0"/>
              <w:bidi w:val="0"/>
              <w:spacing w:line="360" w:lineRule="auto"/>
              <w:ind w:firstLine="422" w:firstLineChars="20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keepNext w:val="0"/>
              <w:keepLines w:val="0"/>
              <w:pageBreakBefore w:val="0"/>
              <w:kinsoku/>
              <w:wordWrap/>
              <w:overflowPunct/>
              <w:topLinePunct w:val="0"/>
              <w:bidi w:val="0"/>
              <w:spacing w:line="360" w:lineRule="auto"/>
              <w:ind w:firstLine="422" w:firstLineChars="20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szCs w:val="21"/>
              </w:rPr>
            </w:pPr>
            <w:r>
              <w:rPr>
                <w:rFonts w:hint="eastAsia" w:hAnsi="宋体" w:cs="宋体"/>
                <w:szCs w:val="21"/>
              </w:rPr>
              <w:t>课程目标1</w:t>
            </w: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目标1</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宋体" w:hAnsi="宋体" w:eastAsia="宋体" w:cstheme="minorBidi"/>
                <w:kern w:val="2"/>
                <w:sz w:val="21"/>
                <w:szCs w:val="21"/>
                <w:lang w:val="en-US" w:eastAsia="zh-CN" w:bidi="ar-SA"/>
              </w:rPr>
              <w:t>通过中国近现代小说的学习，形成良好的师德修养和人文情怀，形成自我发展意识</w:t>
            </w:r>
          </w:p>
        </w:tc>
        <w:tc>
          <w:tcPr>
            <w:tcW w:w="2688"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ascii="宋体" w:hAnsi="宋体" w:eastAsia="宋体" w:cstheme="minorBidi"/>
                <w:kern w:val="2"/>
                <w:sz w:val="21"/>
                <w:szCs w:val="21"/>
                <w:lang w:val="en-US" w:eastAsia="zh-CN" w:bidi="ar-SA"/>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1[师德规范]</w:t>
            </w:r>
          </w:p>
          <w:p>
            <w:pPr>
              <w:pStyle w:val="2"/>
              <w:keepNext w:val="0"/>
              <w:keepLines w:val="0"/>
              <w:pageBreakBefore w:val="0"/>
              <w:kinsoku/>
              <w:wordWrap/>
              <w:overflowPunct/>
              <w:topLinePunct w:val="0"/>
              <w:bidi w:val="0"/>
              <w:spacing w:line="360" w:lineRule="auto"/>
              <w:ind w:firstLine="420" w:firstLineChars="200"/>
              <w:jc w:val="center"/>
              <w:rPr>
                <w:rFonts w:hint="eastAsia" w:ascii="宋体" w:hAnsi="宋体" w:eastAsia="宋体" w:cstheme="minorBidi"/>
                <w:kern w:val="2"/>
                <w:sz w:val="21"/>
                <w:szCs w:val="21"/>
                <w:lang w:val="en-US" w:eastAsia="zh-CN" w:bidi="ar-SA"/>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3[学科素养]</w:t>
            </w:r>
          </w:p>
          <w:p>
            <w:pPr>
              <w:pStyle w:val="2"/>
              <w:keepNext w:val="0"/>
              <w:keepLines w:val="0"/>
              <w:pageBreakBefore w:val="0"/>
              <w:kinsoku/>
              <w:wordWrap/>
              <w:overflowPunct/>
              <w:topLinePunct w:val="0"/>
              <w:bidi w:val="0"/>
              <w:spacing w:line="360" w:lineRule="auto"/>
              <w:ind w:firstLine="420" w:firstLineChars="200"/>
              <w:jc w:val="center"/>
              <w:rPr>
                <w:rFonts w:hint="eastAsia" w:ascii="宋体" w:hAnsi="宋体" w:eastAsia="宋体" w:cstheme="minorBidi"/>
                <w:kern w:val="2"/>
                <w:sz w:val="21"/>
                <w:szCs w:val="21"/>
                <w:lang w:val="en-US" w:eastAsia="zh-CN" w:bidi="ar-SA"/>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7[学会反思]</w:t>
            </w:r>
          </w:p>
          <w:p>
            <w:pPr>
              <w:pStyle w:val="2"/>
              <w:keepNext w:val="0"/>
              <w:keepLines w:val="0"/>
              <w:pageBreakBefore w:val="0"/>
              <w:kinsoku/>
              <w:wordWrap/>
              <w:overflowPunct/>
              <w:topLinePunct w:val="0"/>
              <w:bidi w:val="0"/>
              <w:spacing w:line="360" w:lineRule="auto"/>
              <w:ind w:firstLine="420" w:firstLineChars="2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szCs w:val="21"/>
              </w:rPr>
            </w:pP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rPr>
              <w:t>2</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宋体" w:hAnsi="宋体" w:eastAsia="宋体" w:cstheme="minorBidi"/>
                <w:kern w:val="2"/>
                <w:sz w:val="21"/>
                <w:szCs w:val="21"/>
                <w:lang w:val="en-US" w:eastAsia="zh-CN" w:bidi="ar-SA"/>
              </w:rPr>
              <w:t>能够将习得的中国现当代文学知识，应用于教学过程中，具有良好人文情怀、审美品味和心理素养</w:t>
            </w:r>
          </w:p>
        </w:tc>
        <w:tc>
          <w:tcPr>
            <w:tcW w:w="2688"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szCs w:val="21"/>
              </w:rPr>
            </w:pPr>
            <w:r>
              <w:rPr>
                <w:rFonts w:hint="eastAsia" w:hAnsi="宋体" w:cs="宋体"/>
                <w:szCs w:val="21"/>
              </w:rPr>
              <w:t>课程目标2</w:t>
            </w: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rPr>
              <w:t>2</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宋体" w:hAnsi="宋体" w:eastAsia="宋体" w:cstheme="minorBidi"/>
                <w:kern w:val="2"/>
                <w:sz w:val="21"/>
                <w:szCs w:val="21"/>
                <w:lang w:val="en-US" w:eastAsia="zh-CN" w:bidi="ar-SA"/>
              </w:rPr>
              <w:t>能够将习得的中国现当代文学知识，应用于教学过程中，具有良好人文情怀、审美品味和心理素养</w:t>
            </w:r>
          </w:p>
        </w:tc>
        <w:tc>
          <w:tcPr>
            <w:tcW w:w="2688"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3[学科素养]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szCs w:val="21"/>
              </w:rPr>
            </w:pP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cs="宋体"/>
                <w:lang w:eastAsia="zh-CN"/>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lang w:val="en-US" w:eastAsia="zh-CN"/>
              </w:rPr>
              <w:t>3</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ascii="黑体" w:hAnsi="宋体"/>
                <w:b/>
                <w:bCs/>
                <w:szCs w:val="21"/>
              </w:rPr>
            </w:pPr>
            <w:r>
              <w:rPr>
                <w:rFonts w:hint="eastAsia" w:ascii="宋体" w:hAnsi="宋体" w:eastAsia="宋体" w:cstheme="minorBidi"/>
                <w:kern w:val="2"/>
                <w:sz w:val="21"/>
                <w:szCs w:val="21"/>
                <w:lang w:val="en-US" w:eastAsia="zh-CN" w:bidi="ar-SA"/>
              </w:rPr>
              <w:t>能够将中国近现代小说的分析方法，运用到其他不同时代、不同体裁的经典文本的分析解读中，以点带面促进其他学科的学习，实现学生的全面发展</w:t>
            </w:r>
          </w:p>
        </w:tc>
        <w:tc>
          <w:tcPr>
            <w:tcW w:w="2688"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szCs w:val="21"/>
              </w:rPr>
            </w:pPr>
            <w:r>
              <w:rPr>
                <w:rFonts w:hint="eastAsia" w:hAnsi="宋体" w:cs="宋体"/>
                <w:szCs w:val="21"/>
              </w:rPr>
              <w:t>课程目标3</w:t>
            </w: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cs="宋体"/>
                <w:lang w:val="en-US" w:eastAsia="zh-CN"/>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szCs w:val="21"/>
                <w:lang w:val="en-US" w:eastAsia="zh-CN"/>
              </w:rPr>
              <w:t>3</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ascii="黑体" w:hAnsi="宋体"/>
                <w:b/>
                <w:bCs/>
                <w:szCs w:val="21"/>
              </w:rPr>
            </w:pPr>
            <w:r>
              <w:rPr>
                <w:rFonts w:hint="eastAsia" w:ascii="宋体" w:hAnsi="宋体" w:eastAsia="宋体" w:cstheme="minorBidi"/>
                <w:kern w:val="2"/>
                <w:sz w:val="21"/>
                <w:szCs w:val="21"/>
                <w:lang w:val="en-US" w:eastAsia="zh-CN" w:bidi="ar-SA"/>
              </w:rPr>
              <w:t>能够将中国近现代小说的分析方法，运用到其他不同时代、不同体裁的经典文本的分析解读中，以点带面促进其他学科的学习，实现学生的全面发展</w:t>
            </w:r>
          </w:p>
        </w:tc>
        <w:tc>
          <w:tcPr>
            <w:tcW w:w="2688"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3[学科素养]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pP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cs="宋体"/>
                <w:szCs w:val="21"/>
                <w:lang w:val="en-US" w:eastAsia="zh-CN"/>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szCs w:val="21"/>
                <w:lang w:val="en-US" w:eastAsia="zh-CN"/>
              </w:rPr>
              <w:t>4</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cs="宋体"/>
                <w:szCs w:val="21"/>
              </w:rPr>
            </w:pPr>
            <w:r>
              <w:rPr>
                <w:rFonts w:hint="eastAsia" w:ascii="宋体" w:hAnsi="宋体" w:eastAsia="宋体" w:cstheme="minorBidi"/>
                <w:kern w:val="2"/>
                <w:sz w:val="21"/>
                <w:szCs w:val="21"/>
                <w:lang w:val="en-US" w:eastAsia="zh-CN" w:bidi="ar-SA"/>
              </w:rPr>
              <w:t>在具备中国现当代文学学科能力的基础上，能够具备跨学科眼光，联系中国文化传统，向外关注其他外来文化和艺术，认识到文学与社会实践的重要联系</w:t>
            </w:r>
          </w:p>
        </w:tc>
        <w:tc>
          <w:tcPr>
            <w:tcW w:w="2688"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2"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cs="宋体"/>
                <w:szCs w:val="21"/>
                <w:lang w:eastAsia="zh-CN"/>
              </w:rPr>
            </w:pPr>
            <w:r>
              <w:rPr>
                <w:rFonts w:hint="eastAsia" w:hAnsi="宋体" w:cs="宋体"/>
                <w:szCs w:val="21"/>
              </w:rPr>
              <w:t>课程目标</w:t>
            </w:r>
            <w:r>
              <w:rPr>
                <w:rFonts w:hint="eastAsia" w:hAnsi="宋体" w:cs="宋体"/>
                <w:szCs w:val="21"/>
                <w:lang w:val="en-US" w:eastAsia="zh-CN"/>
              </w:rPr>
              <w:t>4</w:t>
            </w: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cs="宋体"/>
                <w:lang w:val="en-US" w:eastAsia="zh-CN"/>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szCs w:val="21"/>
                <w:lang w:val="en-US" w:eastAsia="zh-CN"/>
              </w:rPr>
              <w:t>1</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ascii="黑体" w:hAnsi="宋体"/>
                <w:b/>
                <w:bCs/>
                <w:szCs w:val="21"/>
              </w:rPr>
            </w:pPr>
            <w:r>
              <w:rPr>
                <w:rFonts w:hint="eastAsia" w:ascii="宋体" w:hAnsi="宋体" w:eastAsia="宋体" w:cstheme="minorBidi"/>
                <w:kern w:val="2"/>
                <w:sz w:val="21"/>
                <w:szCs w:val="21"/>
                <w:lang w:val="en-US" w:eastAsia="zh-CN" w:bidi="ar-SA"/>
              </w:rPr>
              <w:t>通过中国近现代小说的学习，形成良好的师德修养和人文情怀，形成自我发展意识</w:t>
            </w:r>
          </w:p>
        </w:tc>
        <w:tc>
          <w:tcPr>
            <w:tcW w:w="2688" w:type="dxa"/>
            <w:vMerge w:val="restart"/>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ascii="宋体" w:hAnsi="宋体" w:eastAsia="宋体" w:cstheme="minorBidi"/>
                <w:kern w:val="2"/>
                <w:sz w:val="21"/>
                <w:szCs w:val="21"/>
                <w:lang w:val="en-US" w:eastAsia="zh-CN" w:bidi="ar-SA"/>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7[学会反思]</w:t>
            </w:r>
          </w:p>
          <w:p>
            <w:pPr>
              <w:pStyle w:val="2"/>
              <w:keepNext w:val="0"/>
              <w:keepLines w:val="0"/>
              <w:pageBreakBefore w:val="0"/>
              <w:kinsoku/>
              <w:wordWrap/>
              <w:overflowPunct/>
              <w:topLinePunct w:val="0"/>
              <w:bidi w:val="0"/>
              <w:spacing w:line="360" w:lineRule="auto"/>
              <w:ind w:firstLine="420" w:firstLineChars="200"/>
              <w:jc w:val="center"/>
              <w:rPr>
                <w:rFonts w:hAnsi="宋体" w:cs="宋体"/>
              </w:rPr>
            </w:pPr>
            <w:r>
              <w:rPr>
                <w:rFonts w:hint="eastAsia" w:ascii="Times New Roman" w:hAnsi="Times New Roman" w:cs="Times New Roman"/>
                <w:szCs w:val="21"/>
              </w:rPr>
              <w:t>毕业要求</w:t>
            </w:r>
            <w:r>
              <w:rPr>
                <w:rFonts w:hint="eastAsia" w:ascii="Times New Roman" w:hAnsi="Times New Roman" w:cs="Times New Roman"/>
                <w:szCs w:val="21"/>
                <w:lang w:eastAsia="zh-CN"/>
              </w:rPr>
              <w:t>：</w:t>
            </w:r>
            <w:r>
              <w:rPr>
                <w:rFonts w:hint="eastAsia" w:ascii="宋体" w:hAnsi="宋体" w:eastAsia="宋体" w:cstheme="minorBidi"/>
                <w:kern w:val="2"/>
                <w:sz w:val="21"/>
                <w:szCs w:val="21"/>
                <w:lang w:val="en-US" w:eastAsia="zh-CN" w:bidi="ar-SA"/>
              </w:rPr>
              <w:t>8[沟通合作]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2" w:type="dxa"/>
            <w:vMerge w:val="continue"/>
            <w:vAlign w:val="center"/>
          </w:tcPr>
          <w:p>
            <w:pPr>
              <w:pStyle w:val="2"/>
              <w:keepNext w:val="0"/>
              <w:keepLines w:val="0"/>
              <w:pageBreakBefore w:val="0"/>
              <w:kinsoku/>
              <w:wordWrap/>
              <w:overflowPunct/>
              <w:topLinePunct w:val="0"/>
              <w:bidi w:val="0"/>
              <w:spacing w:line="360" w:lineRule="auto"/>
              <w:ind w:firstLine="420" w:firstLineChars="200"/>
              <w:jc w:val="center"/>
            </w:pPr>
          </w:p>
        </w:tc>
        <w:tc>
          <w:tcPr>
            <w:tcW w:w="1959"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eastAsia="宋体"/>
                <w:lang w:val="en-US" w:eastAsia="zh-CN"/>
              </w:rPr>
            </w:pPr>
            <w:r>
              <w:rPr>
                <w:rFonts w:hint="eastAsia" w:hAnsi="宋体" w:cs="宋体"/>
                <w:szCs w:val="21"/>
              </w:rPr>
              <w:t>课程</w:t>
            </w:r>
            <w:r>
              <w:rPr>
                <w:rFonts w:hint="eastAsia" w:hAnsi="宋体" w:cs="宋体"/>
                <w:szCs w:val="21"/>
                <w:lang w:val="en-US" w:eastAsia="zh-CN"/>
              </w:rPr>
              <w:t>子</w:t>
            </w:r>
            <w:r>
              <w:rPr>
                <w:rFonts w:hint="eastAsia" w:hAnsi="宋体" w:cs="宋体"/>
                <w:szCs w:val="21"/>
              </w:rPr>
              <w:t>目标</w:t>
            </w:r>
            <w:r>
              <w:rPr>
                <w:rFonts w:hint="eastAsia" w:hAnsi="宋体" w:cs="宋体"/>
                <w:szCs w:val="21"/>
                <w:lang w:val="en-US" w:eastAsia="zh-CN"/>
              </w:rPr>
              <w:t>5</w:t>
            </w:r>
          </w:p>
        </w:tc>
        <w:tc>
          <w:tcPr>
            <w:tcW w:w="3118" w:type="dxa"/>
            <w:vAlign w:val="center"/>
          </w:tcPr>
          <w:p>
            <w:pPr>
              <w:pStyle w:val="2"/>
              <w:keepNext w:val="0"/>
              <w:keepLines w:val="0"/>
              <w:pageBreakBefore w:val="0"/>
              <w:kinsoku/>
              <w:wordWrap/>
              <w:overflowPunct/>
              <w:topLinePunct w:val="0"/>
              <w:bidi w:val="0"/>
              <w:spacing w:line="360" w:lineRule="auto"/>
              <w:ind w:firstLine="420" w:firstLineChars="200"/>
              <w:jc w:val="center"/>
              <w:rPr>
                <w:rFonts w:ascii="黑体" w:hAnsi="宋体"/>
                <w:b/>
                <w:bCs/>
                <w:szCs w:val="21"/>
              </w:rPr>
            </w:pPr>
            <w:r>
              <w:rPr>
                <w:rFonts w:hint="eastAsia" w:ascii="宋体" w:hAnsi="宋体" w:eastAsia="宋体" w:cstheme="minorBidi"/>
                <w:kern w:val="2"/>
                <w:sz w:val="21"/>
                <w:szCs w:val="21"/>
                <w:lang w:val="en-US" w:eastAsia="zh-CN" w:bidi="ar-SA"/>
              </w:rPr>
              <w:t>能够在课堂教学和课堂互动讨论里，积极参与，进行客观、全面地分析、评价文学文本，同时在交流讨论中反思自我，在共同体学习中促进学习能力、教学技能的提升</w:t>
            </w:r>
          </w:p>
        </w:tc>
        <w:tc>
          <w:tcPr>
            <w:tcW w:w="2688" w:type="dxa"/>
            <w:vMerge w:val="continue"/>
            <w:vAlign w:val="center"/>
          </w:tcPr>
          <w:p>
            <w:pPr>
              <w:pStyle w:val="2"/>
              <w:keepNext w:val="0"/>
              <w:keepLines w:val="0"/>
              <w:pageBreakBefore w:val="0"/>
              <w:kinsoku/>
              <w:wordWrap/>
              <w:overflowPunct/>
              <w:topLinePunct w:val="0"/>
              <w:bidi w:val="0"/>
              <w:spacing w:line="360" w:lineRule="auto"/>
              <w:ind w:firstLine="422" w:firstLineChars="200"/>
              <w:jc w:val="center"/>
              <w:rPr>
                <w:rFonts w:ascii="黑体" w:hAnsi="宋体"/>
                <w:b/>
                <w:bCs/>
                <w:szCs w:val="21"/>
              </w:rPr>
            </w:pPr>
          </w:p>
        </w:tc>
      </w:tr>
    </w:tbl>
    <w:p>
      <w:pPr>
        <w:keepNext w:val="0"/>
        <w:keepLines w:val="0"/>
        <w:pageBreakBefore w:val="0"/>
        <w:kinsoku/>
        <w:wordWrap/>
        <w:overflowPunct/>
        <w:topLinePunct w:val="0"/>
        <w:bidi w:val="0"/>
        <w:spacing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keepNext w:val="0"/>
        <w:keepLines w:val="0"/>
        <w:pageBreakBefore w:val="0"/>
        <w:kinsoku/>
        <w:wordWrap/>
        <w:overflowPunct/>
        <w:topLinePunct w:val="0"/>
        <w:bidi w:val="0"/>
        <w:spacing w:line="360" w:lineRule="auto"/>
        <w:ind w:firstLine="562" w:firstLineChars="200"/>
        <w:rPr>
          <w:rFonts w:ascii="黑体" w:hAnsi="黑体" w:eastAsia="黑体"/>
          <w:b/>
          <w:sz w:val="28"/>
          <w:szCs w:val="28"/>
        </w:rPr>
      </w:pPr>
      <w:r>
        <w:rPr>
          <w:rFonts w:hint="eastAsia" w:ascii="黑体" w:hAnsi="黑体" w:eastAsia="黑体"/>
          <w:b/>
          <w:sz w:val="28"/>
          <w:szCs w:val="28"/>
        </w:rPr>
        <w:t>三、教学内容</w:t>
      </w:r>
    </w:p>
    <w:p>
      <w:pPr>
        <w:keepNext w:val="0"/>
        <w:keepLines w:val="0"/>
        <w:pageBreakBefore w:val="0"/>
        <w:widowControl/>
        <w:kinsoku/>
        <w:wordWrap/>
        <w:overflowPunct/>
        <w:topLinePunct w:val="0"/>
        <w:bidi w:val="0"/>
        <w:spacing w:line="360" w:lineRule="auto"/>
        <w:ind w:firstLine="482" w:firstLineChars="200"/>
        <w:jc w:val="left"/>
      </w:pPr>
      <w:r>
        <w:rPr>
          <w:rFonts w:hint="eastAsia" w:ascii="黑体" w:hAnsi="黑体" w:eastAsia="黑体" w:cs="Times New Roman"/>
          <w:b/>
          <w:sz w:val="24"/>
          <w:szCs w:val="24"/>
        </w:rPr>
        <w:t>第一章 中国近现代小说综论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 xml:space="preserve">1.教学目标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对一些重要的流派和著名作家稍加提点，并展示其小说内容，如鲁迅，沈从文，郭沫若，老舍，巴金等作家的创作，激发学生对</w:t>
      </w:r>
      <w:r>
        <w:rPr>
          <w:rFonts w:hint="eastAsia" w:ascii="宋体" w:hAnsi="宋体" w:eastAsia="宋体"/>
          <w:szCs w:val="21"/>
          <w:lang w:val="en-US" w:eastAsia="zh-CN"/>
        </w:rPr>
        <w:t>文学</w:t>
      </w:r>
      <w:r>
        <w:rPr>
          <w:rFonts w:hint="eastAsia" w:ascii="宋体" w:hAnsi="宋体" w:eastAsia="宋体"/>
          <w:szCs w:val="21"/>
        </w:rPr>
        <w:t>的兴趣和热情，为培养学生良好的小说观打下基础。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2.教学重难点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lang w:eastAsia="zh-CN"/>
        </w:rPr>
        <w:t>对一些重要的流派和著名作家进行稍加提点，并展示其小说内容，如鲁迅，沈从文，郭沫若，老舍，巴金等作家的创作，激发学生对小说的兴趣和热情，为培养学生良好的小说观打下基础。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3.教学内容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lang w:eastAsia="zh-CN"/>
        </w:rPr>
        <w:t>梳</w:t>
      </w:r>
      <w:r>
        <w:rPr>
          <w:rFonts w:hint="eastAsia" w:ascii="宋体" w:hAnsi="宋体" w:eastAsia="宋体"/>
          <w:szCs w:val="21"/>
          <w:lang w:val="en-US" w:eastAsia="zh-CN"/>
        </w:rPr>
        <w:t>理中国近现代小说史发展，简论晚清小说，现代小说和当代小说的发展脉络，内在的思潮、流变。对中国近现代小说史的线性发展做一个简洁而又直观的展示，让学生从总体把握其发展的脉络。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 xml:space="preserve">4.教学方法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lang w:val="en-US" w:eastAsia="zh-CN"/>
        </w:rPr>
        <w:t>由于本节课所讲内容为中国近现代小说概要，涉及范围较广，知识面涵概较为复杂，因此本节课将主要采用讲授法。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rPr>
        <w:t>5.教学评价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（1）对中国近现代小说有较为宏观的了解和认识。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rPr>
      </w:pPr>
      <w:r>
        <w:rPr>
          <w:rFonts w:hint="eastAsia" w:ascii="宋体" w:hAnsi="宋体" w:eastAsia="宋体"/>
          <w:szCs w:val="21"/>
          <w:lang w:val="en-US" w:eastAsia="zh-CN"/>
        </w:rPr>
        <w:t>（2）选择自己感兴趣的小说作品、作家等内容，结合培养方案，提前选择相关的方向作为主要研究的领域和内容。</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第二章 《新中国未来记》的缘起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介绍中国近代小说源头、梁启超的近代小说创作及对后世的影响。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本节课的教学重点在于通过对梁启超的《新中国未来记》的分析，引导学生思考文学与政治的关系，小说与政治的关系，乌托邦小说和中国现代性转型之间的关系。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引导学生对近代小说的源头，梁启超的政治小说研究，介绍梁启超进行小说创作的缘起，形态，内容，特点，及其对后世的影响。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NewRomanPSMT"/>
          <w:color w:val="000000"/>
          <w:kern w:val="0"/>
          <w:szCs w:val="21"/>
        </w:rPr>
      </w:pPr>
      <w:r>
        <w:rPr>
          <w:rFonts w:hint="eastAsia" w:ascii="宋体" w:hAnsi="宋体" w:eastAsia="宋体"/>
          <w:szCs w:val="21"/>
          <w:lang w:val="en-US" w:eastAsia="zh-CN"/>
        </w:rPr>
        <w:t>本节课将采用讲授法与文本细读相结合的教学方法。通过对梁启超的《新中国未来记》的分析，引导学生思考文学与政治的关系，小说与政治的关系，乌托邦小说和中国现代性转型之间的关系。</w:t>
      </w:r>
    </w:p>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kinsoku/>
        <w:wordWrap/>
        <w:overflowPunct/>
        <w:topLinePunct w:val="0"/>
        <w:bidi w:val="0"/>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（1）对梁启超个人经历及学术著作有进一步了解。</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（2）掌握《新中国未来记》审美特征、艺术价值。</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lang w:val="en-US" w:eastAsia="zh-CN"/>
        </w:rPr>
        <w:t>第三章 《荆生》《妖梦》与《狂人日记》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简要介绍“新文学”产生时代背景、相关论争、代表人物，特别要重点介绍林纾与鲁迅。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通过对这几个小说文本的分析，引导学生认识旧小说和新小说在形式和内容上的差别和相似之处。特别是在主体人物，语言，与现代的关系等方面，进行深入的思考。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引导学生从新旧文体的演变的角度看鲁迅和林纾的这几个小说。鲁迅是新文学和新小说的主将，而林纾则是文学由旧入新的过渡人物，林纾以这几个影射小说，攻击新文学的诸多人物，而鲁迅的小说，则在新的现代性思维的指导下，以新化旧，表明了对封建文化的彻底反思的态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本节课将采用讲授法与文本细读相结合的教学方法。带领学生对《荆生》《妖梦》与《狂人日记》 进行文本细读。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（1）掌握《荆生》《妖梦》与《狂人日记》等作品的审美艺术特征。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（2）认识到《荆生》《妖梦》与《狂人日记》等作品产生的时代背景及文学史意义。</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第四章 《莎菲女士的日记》与《私人生活》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简要介绍丁玲、林白两位女作家、20世纪的中国文学的女性写作的发展脉络，以及产生的社会历史根源。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重点在于两个作品的文本分析，通过阅读、分析和鉴赏这两部经典作品，我们能够对两位女作家的内在特质有深入把握，从而更深刻地把握中国近现代小说流变的内在逻辑线索。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引导学生比较丁玲和陈染两位女作家的创作。丁玲是现代著名女作家，早期以刻画女性心理而见长，而陈染是90年代女作家，也以女性写作而著名，分析两个不同时代，女性生存的特点，以及时代文化的不同影响，从而认识这两个女作家之间的异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本节课将采用讲授法与文本细读相结合的教学方法。带领学生对《莎菲女士的日记》与《私人生活》进行文本细读。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（1）掌握《莎菲女士的日记》与《私人生活》等作品的审美艺术特征。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（2）认识到《莎菲女士的日记》与《私人生活》等作品产生的时代背景及文学史意义。</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章 《月球殖民地小说》与《三体》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本课时的文学史跨度很大，特别是牵扯到晚清和新世纪文化语境的差异性，更有利于学生们认识科幻文学的类本质，科幻文学和文学之间的关系。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本课时的文学史跨度很大，特别是牵扯到晚清和新世纪文化语境的差异性，更有利于学生们认识科幻文学的类本质，科幻文学和文学之间的关系。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当下科幻小说又成为了当代文坛的热点，引导学生比较思考荒江钓叟和刘慈溪的小说，思考晚清科幻与当代科幻文学的命运。科幻小说的发展，其实是人对于自我与世界的认知的扩展，是科学理性精神的拓展。晚清的科幻小说，充满了民族国家自强的味道，是老大帝国睁眼看世界的感受，而三体则是新世纪中国，进行新的自我发展的内部思考的结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本节课将采用讲授法与文本细读相结合的教学方法。带领学生对《月球殖民地小说》与《三体》进行文本细读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（1）掌握《月球殖民地小说》与《三体》等作品的审美艺术特征。</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（2）认识到《月球殖民地小说》与《三体》等作品产生的时代背景及文学史意义。</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章 《短裤党》与《那儿》</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对中国现代左翼文学的发展、文学史地位做概况式介绍。</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本课的教学要点在于分析左翼文学传统流变之中，到底发生了什么？比如，人物形象和内在的思想内涵，对这两个作品的文本分析，将成为重点。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引导学生思考左翼文学的蒋光慈与曹征路。左翼文学是中国现代文学内部的一种重要传统，从激进的时髦文体到占据主流位置的宏大言说，左翼文学经验经历了多种转变，而在90年代以来的多元化叙事的形态下，左翼文学传统又在某种角度上得到了有限的复活。曹征路的小说，就代表了这样的特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本节课将采用讲授法与文本细读相结合的教学方法。带领学生对《短裤党》与《那儿》进行文本细读。</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（1）掌握《短裤党》与《那儿》等作品的审美艺术特征。</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第七章 《蚀》与《旋风》</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简要介绍20世纪中国文学的革命历史书写。</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本节课的要点在于对文本的考察，特别是对《蚀》《旋风》的考察，这在目前还是比较少的，要带领学生做细致的文本分析。</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引导学生考察茅盾和姜贵不同视角对革命历史的书写。茅盾的三部曲，是早期书写革命历史的经典文本，但其中也透露出了和其后作品不同的地方，而姜贵的小说，则是从另一个视角，看待革命历史的发生，也有着别样的借鉴意义。对这两个文本的考察，有利于学生们开阔视野，更好地理解时代与文学的关系。</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本节课将采用讲授法与文本细读相结合的教学方法。本章课的要点在于对文本的考察，特别是对《旋风》的考察，这在目前还是比较少的，要带领学生做细致的文本分析。</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（1）掌握《蚀》《旋风》等作品的审美艺术特征。</w:t>
      </w:r>
    </w:p>
    <w:p>
      <w:pPr>
        <w:keepNext w:val="0"/>
        <w:keepLines w:val="0"/>
        <w:pageBreakBefore w:val="0"/>
        <w:widowControl/>
        <w:kinsoku/>
        <w:wordWrap/>
        <w:overflowPunct/>
        <w:topLinePunct w:val="0"/>
        <w:bidi w:val="0"/>
        <w:spacing w:line="360" w:lineRule="auto"/>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（2）了解茅盾和姜贵在现当代文学史中的重要意义和文学史地位。</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第八章 《南京》与《南京安魂曲》</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对中国现当代文学里的“战争题材”写作进行概要式的介绍。</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通过指导学生对具体文本进行阅读，品读作者对战争和社会的思考，对生活的感受、和对生存的思考。他们总是善于以生活旁观者和近于“零度情感”的态度进行观察和叙述，但又在思索中达到内心与外在的结合。</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引导学生思考阿垅和哈金对南京大屠杀的不同书写模式。《南京》是阿垅以亲历者的身份，写出的优秀小说，具有强烈的现实主义风格和纪实特点，而《南京安魂曲》则是国外的华裔作家哈金的作品，从外国人的视角来看待这一场民族历史的灾难。不同的视角，让这两部作品，有了不同的感受。</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本节课将采用讲授法与文本细读相结合的教学方法。带领学生对《南京》与《南京安魂曲》进行文本细读，感受不同作家对相同题材独特的个性表达，并思考是什么导致的这些差异。</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（1）让同学们谈谈对古今中外“战争写作”的理解，探究战争、苦难的描写终极目的是什么。</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第九章 《家》与《家变》</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简要介绍“家族题材”的创作，特别是在20世纪中国文学里的发展脉络。</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通过指导学生对具体文本进行阅读，品读作者对战争和社会的思考，对生活的感受、和对生存的思考。他们总是善于以生活旁观者和近于“零度情感”的态度进行观察和叙述，但又在思索中达到内心与外在的结合。</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引导学生思考阿垅和哈金对南京大屠杀的不同书写模式。《南京》是阿垅以亲历者的身份，写出的优秀小说，具有强烈的现实主义风格和纪实特点，而《南京安魂曲》则是国外的华裔作家哈金的作品，从外国人的视角来看待这一场民族历史的灾难。不同的视角，让这两部作品，有了不同的感受。</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本节课将采用讲授法与文本细读相结合的教学方法。带领同学们对《家》与《家变》进行文本细读，通过对两位作家具体作品的分析，激发学生对小说价值、观念的讨论。</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（1）让同学们谈谈他们对于家族题材写作的看法和家族小说所具有的时代意义。</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lang w:val="en-US" w:eastAsia="zh-CN"/>
        </w:rPr>
        <w:t>第十章 《饥饿的郭素娥》到《洼地的战役》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简要介绍作家路翎的创作历程，特别关注他创作道路的转变，着重分析导致这种变化的原因。</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本节课的要点在于通过对两位作家具体作品的分析，激发学生对小说价值、观念的讨论，特别是小说和现代家庭制度的演变之间的关系的考察。</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指导学生思考路翎创作的转变，特别是在左翼文学和启蒙文学内部的关系上讲，路翎作品的变化是如何实现的，探讨在40年代的文化语境之下的文学可能性。同时，思考路翎的小说的演变轨迹。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本节课将采用讲授法与文本细读相结合的教学方法。带领学生对《饥饿的郭素娥》和《洼地的战役》进行文本细读，用文本这种具象的方式指出这种变化所在。</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（1）讨论路翎作品的特点，从而思考左翼文学内部的变化和分化，从而更好地认识路翎的小说在现代小说史的内部变化。</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十一</w:t>
      </w:r>
      <w:r>
        <w:rPr>
          <w:rFonts w:hint="eastAsia" w:ascii="黑体" w:hAnsi="黑体" w:eastAsia="黑体" w:cs="Times New Roman"/>
          <w:b/>
          <w:sz w:val="24"/>
          <w:szCs w:val="24"/>
        </w:rPr>
        <w:t>章 《花凋》《金锁记》与《长恨歌》</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简要介绍上世纪九十年代兴起的“上海文化热”的时代背景，以及不同时代作家“上海书写”的不同表征，着重介绍张爱玲和王安忆。</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教学的重点在于讨论路翎作品的特点，从而思考左翼文学内部的变化和分化，从而更好地认识路翎的小说在现代小说史的内部变化。</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指导学生思考路翎创作的转变，特别是在左翼文学和启蒙文学内部的关系上讲，路翎作品的变化是如何实现的，探讨在40年代的文化语境之下的文学的可能性。同时，思考路翎的小说的演变轨迹。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本节课将采用讲授法与文本细读相结合的教学方法。带领学生对《花凋》、《金锁记》与《长恨歌》进行文本细读。感受不同作家对于上海书写的个人化特点。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（1）通过文本分析，对具体作品的上海书写进行考察，从而更好地理解海派小说的特点，及其不同时代的不同的演变。</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二章 《边城》《大淖记事》</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简要介绍20世纪中国文学京派抒情小说，如起源、发展历程、代表人物等等。着重介绍沈从文、汪曾祺两位作家。</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通过文本分析，对几个具体作品进行考察，从而更好地理解海派小说的特点，及其不同时代的不同的演变。</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引导学生掌握不同情态下的张爱玲与王安忆的上海书写。上海是独特的文化地域，在中国现代小说之中占据着独特的地位，张爱玲与王安忆，做为海派小说的发展，都有着独特的贡献，对这两个人有关上海的考察，有着重要特点，引导学生掌握其艺术手法。</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本节课将采用讲授法与文本细读相结合的教学方法。带领学生对《边城》《大淖记事》进行文本细读，充分认识京派抒情小说的特色，及其具体的小说艺术审美的变化。</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（1）指导学生通过两个作家的对比，认识到京派小说抒情的特点和中国现代小说的关系，指导学生探讨其艺术技巧。</w:t>
      </w:r>
    </w:p>
    <w:p>
      <w:pPr>
        <w:keepNext w:val="0"/>
        <w:keepLines w:val="0"/>
        <w:pageBreakBefore w:val="0"/>
        <w:widowControl/>
        <w:kinsoku/>
        <w:wordWrap/>
        <w:overflowPunct/>
        <w:topLinePunct w:val="0"/>
        <w:bidi w:val="0"/>
        <w:spacing w:line="360" w:lineRule="auto"/>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十三章 《骆驼祥子》与《人生》的城乡世界</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简要介绍老舍、路遥两位作家的生平和创作，并对20世纪的中国文学对于城乡模式的书写做概况式的了解。</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路遥和老舍的两个作家的特点，是分析的重要，要引导作家进行有效的文本分析，特别是对作家对待城乡的不同态度，也可以参照其他专门写城乡关系的作家，比如李佩甫等。</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研究老舍和路遥小说对城乡模式的书写的变化，通过介绍两个作家的生平经历和创作背景，分析其语言修辞倾向，引导学生中感受到现实主义小说在表现城市与乡村关系时的有力途径。</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本节课将采用讲授法与文本细读相结合的教学方法。带领学生对《骆驼祥子》与《人生》进行文本细读，引导学生从中感受到现实主义小说在表现城市与乡村关系时的有力途径。</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（1）掌握《骆驼祥子》与《人生》等作品的审美艺术特征。</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十四</w:t>
      </w:r>
      <w:r>
        <w:rPr>
          <w:rFonts w:hint="eastAsia" w:ascii="黑体" w:hAnsi="黑体" w:eastAsia="黑体" w:cs="Times New Roman"/>
          <w:b/>
          <w:sz w:val="24"/>
          <w:szCs w:val="24"/>
        </w:rPr>
        <w:t>章 《沉沦》与《黄金时代》</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简要介绍郁达夫、王小波两位作家的生平、写作历程。</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2.教学重难点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本节课的教学要点在于，通过引导学生把握不同性爱叙事的特点，指导学生探究其爱与美的情思。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3.教学内容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引导学生学习思考性爱小说模式的转型。郁达夫是中国现代文学之中第一个写性爱的作家，而王小波的性爱小说，在新时期以后，具有着重要的文学史地位，二者在书写上的比较，很有意思，本节课将从《沉沦》的家国叙事一体的艺术特色、深邃幽远的意境、感伤情调与无悔心情这几方面着手，探求其情爱故事的艺术魅力与感人力量之所在。同时，也从《黄金时代》对革命文化的反思入手，揭示90年代语境的重要作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4.教学方法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本节课将采用讲授法与文本细读相结合的教学方法。通过对郁达夫和王小波的比较，联系所处的时代语境的不同，引导学生学习思考性爱小说模式的转型。</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5.教学评价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（1）让同学们谈谈个人在阅读《沉沦》与《黄金时代》的感受，思考个人叙事与时代之间的关联。</w:t>
      </w:r>
    </w:p>
    <w:p>
      <w:pPr>
        <w:keepNext w:val="0"/>
        <w:keepLines w:val="0"/>
        <w:pageBreakBefore w:val="0"/>
        <w:widowControl/>
        <w:kinsoku/>
        <w:wordWrap/>
        <w:overflowPunct/>
        <w:topLinePunct w:val="0"/>
        <w:bidi w:val="0"/>
        <w:spacing w:line="360" w:lineRule="auto"/>
        <w:ind w:firstLine="482" w:firstLineChars="200"/>
        <w:jc w:val="left"/>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第十五章 总结与考核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1.教学目标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TimesNewRomanPSMT"/>
          <w:color w:val="000000"/>
          <w:kern w:val="0"/>
          <w:szCs w:val="21"/>
        </w:rPr>
      </w:pPr>
      <w:r>
        <w:rPr>
          <w:rFonts w:hint="eastAsia" w:ascii="宋体" w:hAnsi="宋体" w:eastAsia="宋体"/>
          <w:szCs w:val="21"/>
          <w:lang w:val="en-US" w:eastAsia="zh-CN"/>
        </w:rPr>
        <w:t>指导学生对名家的写作技巧进行学习。扩展学生学习的知识面，既对作品进行挖掘和鉴赏，又对边缘化的、有争议的小说进行阅读和判断，并以此来活跃学生的思维和批评理念。</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kern w:val="0"/>
          <w:szCs w:val="21"/>
        </w:rPr>
      </w:pPr>
      <w:r>
        <w:rPr>
          <w:rFonts w:hint="eastAsia" w:ascii="Times New Roman" w:hAnsi="Times New Roman"/>
          <w:sz w:val="21"/>
          <w:lang w:val="en-US" w:eastAsia="zh-CN"/>
        </w:rPr>
        <w:t>本学期的教学要点、教学难点在于，首先，指导学生对名家的写作技巧进行学习。其次，扩展学生学习的知识面，既对作品进行挖掘和鉴赏，又对边缘化的、有争议的小说进行阅读和判断，并以此来活跃学生的思维和批评理念。</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kern w:val="0"/>
          <w:szCs w:val="21"/>
        </w:rPr>
      </w:pPr>
      <w:r>
        <w:rPr>
          <w:rFonts w:hint="eastAsia" w:ascii="Times New Roman" w:hAnsi="Times New Roman"/>
          <w:sz w:val="21"/>
          <w:lang w:val="en-US" w:eastAsia="zh-CN"/>
        </w:rPr>
        <w:t>通过带领学生回顾本学期的教学内容，使学生对中国近现代小说史的小说思潮的缘起、背景和特征有一个整体的把握；对不同流派、不同作家的思想内容、艺术特征和艺术风格有深刻的体悟</w:t>
      </w:r>
      <w:r>
        <w:rPr>
          <w:rFonts w:hint="eastAsia" w:ascii="Times New Roman" w:hAnsi="Times New Roman"/>
          <w:sz w:val="21"/>
          <w:lang w:eastAsia="zh-CN"/>
        </w:rPr>
        <w:t>。</w:t>
      </w:r>
    </w:p>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spacing w:before="156" w:beforeLines="50" w:after="156" w:afterLines="50" w:line="360" w:lineRule="auto"/>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本节课内容为考核与总结，因此主要针对本学期所学内容进行总体回顾，同时对学生进行客观公正地考核。</w:t>
      </w:r>
    </w:p>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完成对整个近现代小说系列课程的复习与巩固。</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szCs w:val="21"/>
          <w:lang w:val="en-US" w:eastAsia="zh-CN"/>
        </w:rPr>
      </w:pPr>
    </w:p>
    <w:p>
      <w:pPr>
        <w:keepNext w:val="0"/>
        <w:keepLines w:val="0"/>
        <w:pageBreakBefore w:val="0"/>
        <w:widowControl/>
        <w:kinsoku/>
        <w:wordWrap/>
        <w:overflowPunct/>
        <w:topLinePunct w:val="0"/>
        <w:bidi w:val="0"/>
        <w:spacing w:line="360" w:lineRule="auto"/>
        <w:ind w:firstLine="562" w:firstLineChars="200"/>
        <w:jc w:val="left"/>
      </w:pPr>
      <w:r>
        <w:rPr>
          <w:rFonts w:hint="eastAsia" w:ascii="黑体" w:hAnsi="黑体" w:eastAsia="黑体"/>
          <w:b/>
          <w:sz w:val="28"/>
          <w:szCs w:val="28"/>
        </w:rPr>
        <w:t>四、学时分配</w:t>
      </w:r>
    </w:p>
    <w:p>
      <w:pPr>
        <w:keepNext w:val="0"/>
        <w:keepLines w:val="0"/>
        <w:pageBreakBefore w:val="0"/>
        <w:widowControl/>
        <w:kinsoku/>
        <w:wordWrap/>
        <w:overflowPunct/>
        <w:topLinePunct w:val="0"/>
        <w:bidi w:val="0"/>
        <w:spacing w:line="360" w:lineRule="auto"/>
        <w:ind w:firstLine="422" w:firstLineChars="20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3639"/>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章节</w:t>
            </w:r>
          </w:p>
        </w:tc>
        <w:tc>
          <w:tcPr>
            <w:tcW w:w="3639" w:type="dxa"/>
            <w:vAlign w:val="center"/>
          </w:tcPr>
          <w:p>
            <w:pPr>
              <w:keepNext w:val="0"/>
              <w:keepLines w:val="0"/>
              <w:pageBreakBefore w:val="0"/>
              <w:widowControl/>
              <w:kinsoku/>
              <w:wordWrap/>
              <w:overflowPunct/>
              <w:topLinePunct w:val="0"/>
              <w:bidi w:val="0"/>
              <w:spacing w:line="360" w:lineRule="auto"/>
              <w:jc w:val="center"/>
              <w:rPr>
                <w:rFonts w:ascii="宋体" w:hAnsi="宋体" w:eastAsia="宋体"/>
              </w:rPr>
            </w:pPr>
            <w:r>
              <w:rPr>
                <w:rFonts w:hint="eastAsia" w:ascii="宋体" w:hAnsi="宋体" w:eastAsia="宋体"/>
              </w:rPr>
              <w:t>章节内容</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第一章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中国近现代小说综论</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第二章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《新中国未来记》的缘起</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第三章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《荆生》《妖梦》与《狂人日记》</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第四章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《莎菲女士的日记》与《私人生活》</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第五章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《月球殖民地小说》与《三体》</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第六章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《短裤党》与《那儿》</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七</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《蚀》与《旋风》</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八</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《南京》与《南京安魂曲》</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九</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《家》与《家变》</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《饥饿的郭素娥》到《洼地的战役》</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十一</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《花凋》《金锁记》与《长恨歌》</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十二</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《边城》《大淖记事》</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十三</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《骆驼祥子》与《人生》的城乡世界</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十四</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《沉沦》与《黄金时代》</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十五</w:t>
            </w:r>
            <w:r>
              <w:rPr>
                <w:rFonts w:hint="eastAsia" w:ascii="宋体" w:hAnsi="宋体" w:eastAsia="宋体"/>
              </w:rPr>
              <w:t>章</w:t>
            </w:r>
          </w:p>
        </w:tc>
        <w:tc>
          <w:tcPr>
            <w:tcW w:w="3639" w:type="dxa"/>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总结与考核</w:t>
            </w:r>
          </w:p>
        </w:tc>
        <w:tc>
          <w:tcPr>
            <w:tcW w:w="1892"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lang w:val="en-US" w:eastAsia="zh-CN"/>
              </w:rPr>
            </w:pPr>
            <w:r>
              <w:rPr>
                <w:rFonts w:hint="eastAsia" w:ascii="宋体" w:hAnsi="宋体" w:eastAsia="宋体"/>
                <w:lang w:val="en-US" w:eastAsia="zh-CN"/>
              </w:rPr>
              <w:t>2</w:t>
            </w:r>
          </w:p>
        </w:tc>
      </w:tr>
    </w:tbl>
    <w:p>
      <w:pPr>
        <w:keepNext w:val="0"/>
        <w:keepLines w:val="0"/>
        <w:pageBreakBefore w:val="0"/>
        <w:widowControl/>
        <w:kinsoku/>
        <w:wordWrap/>
        <w:overflowPunct/>
        <w:topLinePunct w:val="0"/>
        <w:bidi w:val="0"/>
        <w:spacing w:line="360" w:lineRule="auto"/>
        <w:ind w:firstLine="562" w:firstLineChars="200"/>
        <w:jc w:val="left"/>
      </w:pPr>
      <w:r>
        <w:rPr>
          <w:rFonts w:hint="eastAsia" w:ascii="黑体" w:hAnsi="黑体" w:eastAsia="黑体"/>
          <w:b/>
          <w:sz w:val="28"/>
          <w:szCs w:val="28"/>
        </w:rPr>
        <w:t>五、教学进度</w:t>
      </w:r>
    </w:p>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szCs w:val="21"/>
        </w:rPr>
      </w:pPr>
      <w:r>
        <w:rPr>
          <w:rFonts w:hint="eastAsia" w:ascii="宋体" w:hAnsi="宋体" w:eastAsia="宋体"/>
          <w:b/>
          <w:szCs w:val="21"/>
        </w:rPr>
        <w:t>表3：教学进度表</w:t>
      </w:r>
    </w:p>
    <w:tbl>
      <w:tblPr>
        <w:tblStyle w:val="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49"/>
        <w:gridCol w:w="1339"/>
        <w:gridCol w:w="2123"/>
        <w:gridCol w:w="707"/>
        <w:gridCol w:w="208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周次</w:t>
            </w:r>
          </w:p>
        </w:tc>
        <w:tc>
          <w:tcPr>
            <w:tcW w:w="749"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日期</w:t>
            </w:r>
          </w:p>
        </w:tc>
        <w:tc>
          <w:tcPr>
            <w:tcW w:w="1339"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章节名称</w:t>
            </w:r>
          </w:p>
        </w:tc>
        <w:tc>
          <w:tcPr>
            <w:tcW w:w="2123"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内容提要</w:t>
            </w:r>
          </w:p>
        </w:tc>
        <w:tc>
          <w:tcPr>
            <w:tcW w:w="707"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授课时数</w:t>
            </w:r>
          </w:p>
        </w:tc>
        <w:tc>
          <w:tcPr>
            <w:tcW w:w="2089" w:type="dxa"/>
            <w:vAlign w:val="center"/>
          </w:tcPr>
          <w:p>
            <w:pPr>
              <w:keepNext w:val="0"/>
              <w:keepLines w:val="0"/>
              <w:pageBreakBefore w:val="0"/>
              <w:widowControl/>
              <w:kinsoku/>
              <w:wordWrap/>
              <w:overflowPunct/>
              <w:topLinePunct w:val="0"/>
              <w:bidi w:val="0"/>
              <w:spacing w:line="360" w:lineRule="auto"/>
              <w:jc w:val="center"/>
              <w:rPr>
                <w:rFonts w:ascii="黑体" w:hAnsi="黑体" w:eastAsia="黑体"/>
                <w:sz w:val="24"/>
                <w:szCs w:val="24"/>
              </w:rPr>
            </w:pPr>
            <w:r>
              <w:rPr>
                <w:rFonts w:hint="eastAsia" w:ascii="黑体" w:hAnsi="黑体" w:eastAsia="黑体"/>
                <w:sz w:val="24"/>
                <w:szCs w:val="24"/>
              </w:rPr>
              <w:t>作业及要求</w:t>
            </w:r>
          </w:p>
        </w:tc>
        <w:tc>
          <w:tcPr>
            <w:tcW w:w="786" w:type="dxa"/>
            <w:vAlign w:val="center"/>
          </w:tcPr>
          <w:p>
            <w:pPr>
              <w:keepNext w:val="0"/>
              <w:keepLines w:val="0"/>
              <w:pageBreakBefore w:val="0"/>
              <w:widowControl/>
              <w:kinsoku/>
              <w:wordWrap/>
              <w:overflowPunct/>
              <w:topLinePunct w:val="0"/>
              <w:bidi w:val="0"/>
              <w:spacing w:line="360" w:lineRule="auto"/>
              <w:jc w:val="both"/>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ascii="宋体" w:hAnsi="宋体" w:eastAsia="宋体"/>
                <w:szCs w:val="21"/>
              </w:rPr>
            </w:pPr>
            <w:r>
              <w:rPr>
                <w:rFonts w:hint="eastAsia" w:ascii="宋体" w:hAnsi="宋体" w:eastAsia="宋体"/>
                <w:szCs w:val="21"/>
              </w:rPr>
              <w:t>1</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中国近现代小说综论</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引导学生把握中国近现代小说的文学史发展历程</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ascii="宋体" w:hAnsi="宋体" w:eastAsia="宋体"/>
                <w:szCs w:val="21"/>
              </w:rPr>
            </w:pPr>
            <w:r>
              <w:rPr>
                <w:rFonts w:hint="eastAsia" w:ascii="宋体" w:hAnsi="宋体" w:eastAsia="宋体"/>
                <w:szCs w:val="21"/>
              </w:rPr>
              <w:t>2</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《新中国未来记》的缘起</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引导学生对近代小说的源头，梁启超的政治小说研究</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eastAsia="zh-CN"/>
              </w:rPr>
            </w:pPr>
            <w:r>
              <w:rPr>
                <w:rFonts w:hint="eastAsia" w:ascii="宋体" w:hAnsi="宋体" w:eastAsia="宋体"/>
                <w:szCs w:val="21"/>
                <w:lang w:val="en-US" w:eastAsia="zh-CN"/>
              </w:rPr>
              <w:t>3</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《荆生》《妖梦》与《狂人日记》</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引导学生从新旧文体的演变的角度看鲁迅和林纾的这几个小说</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4</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《莎菲女士的日记》与《私人生活》</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引导学生比较丁玲和陈染两位女作家的创作</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5</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《月球殖民地小说》与《三体》</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引导学生比较思考荒江钓叟和刘慈溪的小说，思考晚清科幻与当代科幻文学的命运</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eastAsia="zh-CN"/>
              </w:rPr>
            </w:pPr>
            <w:r>
              <w:rPr>
                <w:rFonts w:hint="eastAsia" w:ascii="宋体" w:hAnsi="宋体" w:eastAsia="宋体"/>
                <w:szCs w:val="21"/>
                <w:lang w:val="en-US" w:eastAsia="zh-CN"/>
              </w:rPr>
              <w:t>6</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《短裤党》与《那儿》</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引导学生思考左翼文学的蒋光慈与曹征路</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7</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《蚀》与《旋风》</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引导学生考察茅盾和姜贵不同视角对革命历史的书写</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8</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《南京》与《南京安魂曲》</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引导学生思考阿垅和哈金对南京大屠杀的不同书写模式</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9</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《家》与《家变》</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指导学生把握巴金和王文兴对家庭题材的写作</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10</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《饥饿的郭素娥》到《洼地的战役》</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指导学生思考路翎创作的转变</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11</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《花凋》《金锁记》与《长恨歌》</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引导学生掌握不同情态下的张爱玲与王安忆的上海书写</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12</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《边城》《大淖记事》</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京派抒情小说从沈从文到汪曾祺的传承与发展</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13</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《骆驼祥子》与《人生》的城乡世界</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研究老舍和路遥小说对城乡模式的书写</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14</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《沉沦》与《黄金时代》</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引导学生学习思考性爱小说模式的转型</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对本节课所讲内容进行复习巩固，完成新课程的预习。</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keepNext w:val="0"/>
              <w:keepLines w:val="0"/>
              <w:pageBreakBefore w:val="0"/>
              <w:widowControl/>
              <w:kinsoku/>
              <w:wordWrap/>
              <w:overflowPunct/>
              <w:topLinePunct w:val="0"/>
              <w:bidi w:val="0"/>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15</w:t>
            </w:r>
          </w:p>
        </w:tc>
        <w:tc>
          <w:tcPr>
            <w:tcW w:w="749"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c>
          <w:tcPr>
            <w:tcW w:w="1339" w:type="dxa"/>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总结与考核</w:t>
            </w:r>
          </w:p>
        </w:tc>
        <w:tc>
          <w:tcPr>
            <w:tcW w:w="2123" w:type="dxa"/>
            <w:vAlign w:val="center"/>
          </w:tcPr>
          <w:p>
            <w:pPr>
              <w:keepNext w:val="0"/>
              <w:keepLines w:val="0"/>
              <w:pageBreakBefore w:val="0"/>
              <w:widowControl/>
              <w:suppressLineNumbers w:val="0"/>
              <w:kinsoku/>
              <w:wordWrap/>
              <w:overflowPunct/>
              <w:topLinePunct w:val="0"/>
              <w:bidi w:val="0"/>
              <w:spacing w:line="360" w:lineRule="auto"/>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指导学生回顾中国近现代小说的主要思想流派和诗人</w:t>
            </w:r>
          </w:p>
        </w:tc>
        <w:tc>
          <w:tcPr>
            <w:tcW w:w="707" w:type="dxa"/>
            <w:vAlign w:val="center"/>
          </w:tcPr>
          <w:p>
            <w:pPr>
              <w:keepNext w:val="0"/>
              <w:keepLines w:val="0"/>
              <w:pageBreakBefore w:val="0"/>
              <w:widowControl/>
              <w:kinsoku/>
              <w:wordWrap/>
              <w:overflowPunct/>
              <w:topLinePunct w:val="0"/>
              <w:bidi w:val="0"/>
              <w:spacing w:line="360" w:lineRule="auto"/>
              <w:ind w:firstLine="420" w:firstLineChars="20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89" w:type="dxa"/>
            <w:vAlign w:val="center"/>
          </w:tcPr>
          <w:p>
            <w:pPr>
              <w:keepNext w:val="0"/>
              <w:keepLines w:val="0"/>
              <w:pageBreakBefore w:val="0"/>
              <w:kinsoku/>
              <w:wordWrap/>
              <w:overflowPunct/>
              <w:topLinePunct w:val="0"/>
              <w:bidi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对本学期所学全部课程进行统一回顾，并进行客观公正的考核。</w:t>
            </w:r>
          </w:p>
        </w:tc>
        <w:tc>
          <w:tcPr>
            <w:tcW w:w="786" w:type="dxa"/>
            <w:vAlign w:val="center"/>
          </w:tcPr>
          <w:p>
            <w:pPr>
              <w:keepNext w:val="0"/>
              <w:keepLines w:val="0"/>
              <w:pageBreakBefore w:val="0"/>
              <w:widowControl/>
              <w:kinsoku/>
              <w:wordWrap/>
              <w:overflowPunct/>
              <w:topLinePunct w:val="0"/>
              <w:bidi w:val="0"/>
              <w:spacing w:line="360" w:lineRule="auto"/>
              <w:ind w:firstLine="420" w:firstLineChars="200"/>
              <w:jc w:val="center"/>
              <w:rPr>
                <w:rFonts w:ascii="宋体" w:hAnsi="宋体" w:eastAsia="宋体"/>
                <w:szCs w:val="21"/>
              </w:rPr>
            </w:pPr>
          </w:p>
        </w:tc>
      </w:tr>
    </w:tbl>
    <w:p>
      <w:pPr>
        <w:keepNext w:val="0"/>
        <w:keepLines w:val="0"/>
        <w:pageBreakBefore w:val="0"/>
        <w:widowControl/>
        <w:kinsoku/>
        <w:wordWrap/>
        <w:overflowPunct/>
        <w:topLinePunct w:val="0"/>
        <w:bidi w:val="0"/>
        <w:spacing w:line="360" w:lineRule="auto"/>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lang w:val="en-US" w:eastAsia="zh-CN"/>
        </w:rPr>
      </w:pPr>
      <w:r>
        <w:rPr>
          <w:rFonts w:hint="eastAsia" w:ascii="宋体" w:hAnsi="宋体" w:eastAsia="宋体"/>
          <w:lang w:val="en-US" w:eastAsia="zh-CN"/>
        </w:rPr>
        <w:t xml:space="preserve">1、夏志清，《中国现代小说史》，复旦大学出版社，2007年版 </w:t>
      </w:r>
    </w:p>
    <w:p>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lang w:val="en-US" w:eastAsia="zh-CN"/>
        </w:rPr>
      </w:pPr>
      <w:r>
        <w:rPr>
          <w:rFonts w:hint="eastAsia" w:ascii="宋体" w:hAnsi="宋体" w:eastAsia="宋体"/>
          <w:lang w:val="en-US" w:eastAsia="zh-CN"/>
        </w:rPr>
        <w:t>2、</w:t>
      </w:r>
      <w:r>
        <w:rPr>
          <w:rFonts w:hint="eastAsia" w:ascii="宋体" w:hAnsi="宋体" w:eastAsia="宋体"/>
          <w:lang w:eastAsia="zh-CN"/>
        </w:rPr>
        <w:t>杨义，《</w:t>
      </w:r>
      <w:r>
        <w:rPr>
          <w:rFonts w:hint="eastAsia" w:ascii="宋体" w:hAnsi="宋体" w:eastAsia="宋体"/>
        </w:rPr>
        <w:t>中国</w:t>
      </w:r>
      <w:r>
        <w:rPr>
          <w:rFonts w:hint="eastAsia" w:ascii="宋体" w:hAnsi="宋体" w:eastAsia="宋体"/>
          <w:lang w:eastAsia="zh-CN"/>
        </w:rPr>
        <w:t>现代小说史》，人民文学出版社，</w:t>
      </w:r>
      <w:r>
        <w:rPr>
          <w:rFonts w:hint="eastAsia" w:ascii="宋体" w:hAnsi="宋体" w:eastAsia="宋体"/>
          <w:lang w:val="en-US" w:eastAsia="zh-CN"/>
        </w:rPr>
        <w:t>2005年版</w:t>
      </w:r>
    </w:p>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rPr>
      </w:pPr>
      <w:r>
        <w:rPr>
          <w:rFonts w:ascii="宋体" w:hAnsi="宋体" w:eastAsia="宋体"/>
        </w:rPr>
        <w:t xml:space="preserve">   </w:t>
      </w:r>
    </w:p>
    <w:p>
      <w:pPr>
        <w:keepNext w:val="0"/>
        <w:keepLines w:val="0"/>
        <w:pageBreakBefore w:val="0"/>
        <w:widowControl/>
        <w:kinsoku/>
        <w:wordWrap/>
        <w:overflowPunct/>
        <w:topLinePunct w:val="0"/>
        <w:bidi w:val="0"/>
        <w:spacing w:line="360" w:lineRule="auto"/>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在教学方式上，课程注重教学内容与教学方法的适切性。本门课程为理论与实践紧密结合的专业选修课程，且以理论为主。本课程重点讲授中国近现代小说，并有有整体和局部之分。自整体来看，课程的首尾分别安排了“中国近现代小说综论”、“总结与考核”两个模块。自局部来看，课程中间安排了“《新中国未来记》的缘起”、“《荆生》《妖梦》与《狂人日记》”、“《莎菲女士的日记》与《私人生活》”、“《月球殖民地小说》与《三体》”、“《短裤党》与《那儿》”、“《蚀》与《旋风》”、“《南京》与《南京安魂曲》”、“《家》与《家变》”等13个专章主题模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教学内容的理论性和实践性特征，使得课程实施的主要方式是案例教学法、合作讨论法、课堂讲授法、技能实践法、反思法等。在课程实施过程中，将以经典作品的文本细读为依托，充分调动学生参与讨论、反思等学习活动，发挥学生的主动性。贯穿“教中学、学中做，做中练”的实施理念，力求做到“教、学、做”的有机融合，全面提升学生的文学感受能力、理论分析能力。同时，本课程的教学方法吸收国外教师教育最新研究成果。本课程以斯坦福大学教师教育学者舒尔曼倡导的案例教学法为主，以讨论法、讲授法为辅；借鉴麻省理工学院教育学者舍恩倡导的“培养反思性实践者”理论，在理论讲授后，通过课堂讨论的形式呈现学生对学习过程的反思，提高学生的自我反思能力。</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1.案例教学。本课程是一门具有很强的理论性和实践性的课程，同时实践过程也需要同学们的参与。本课程应用多种教学方式与资源，通过大量的文本细读案例，采用多种现代教学媒体，以教师面对面讲授、交流方式的混合。重视师生互动与小组活动，倡导理论与实践相结合、课内与课外学习相结合，尤其加强实践教学环节以落实对学生文学感受能力的培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2.对话互动。在课堂教学里中，注重充分发挥学生的主体性，培养学生独立思考、自主学习的意识和能力，鼓励学生发表自己的见解和主张，能够展开师生、生生等多元的对话互动，培养学生的问题意识和质疑精神。由于各专题都将呈现大量的文本细读案例，需要从多角度切入文本本身，只有通过讨论才能将文学文本分析得更为透彻，也只有通过班级内的分享才能产生有意义的对话，全面提升对文学的感受能力、思考能力和分析能力。同时，可以采用小组合作的方式深入探究，多方位地理解该问题。教师可在小组讨论的过程中适时点拨，引导。</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3.课堂讲授。本课程主要通过课堂讲授和多媒体展示、课堂提问、小组研讨等方式完成教学活动，既系统讲授中国近现代小说的基本理论知识，介绍案例文学文本，使学生形成大文学史的观念，建构开阔的理论视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4.反思学习。个人作为学习的单个主体，需要对自己的学习方式、学习状态、学习结果进行反思，并及时调整。尤其是在课堂讨论的过程中，需要学生审视自己的分析方法和思考能力，需要倾听教师的点评、同伴的建议，及时反思，及时调整，督促自己更快地提升文学感受能力。建议学生通过大量文学文本的阅读，来强化理论分析能力，逐渐提高自己的欣赏、分析文学经典的水平。</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黑体" w:hAnsi="黑体" w:eastAsia="黑体"/>
          <w:b/>
          <w:sz w:val="28"/>
          <w:szCs w:val="28"/>
        </w:rPr>
      </w:pPr>
      <w:r>
        <w:rPr>
          <w:rFonts w:hint="eastAsia" w:ascii="黑体" w:hAnsi="黑体" w:eastAsia="黑体"/>
          <w:b/>
          <w:sz w:val="28"/>
          <w:szCs w:val="28"/>
        </w:rPr>
        <w:t>八、考核方式及评定方法</w:t>
      </w:r>
      <w:r>
        <w:rPr>
          <w:rFonts w:hint="eastAsia" w:ascii="宋体" w:hAnsi="宋体" w:eastAsia="宋体"/>
        </w:rPr>
        <w:t>（四号黑体）</w:t>
      </w:r>
    </w:p>
    <w:p>
      <w:pPr>
        <w:keepNext w:val="0"/>
        <w:keepLines w:val="0"/>
        <w:pageBreakBefore w:val="0"/>
        <w:widowControl/>
        <w:kinsoku/>
        <w:wordWrap/>
        <w:overflowPunct/>
        <w:topLinePunct w:val="0"/>
        <w:bidi w:val="0"/>
        <w:spacing w:line="360" w:lineRule="auto"/>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line="360" w:lineRule="auto"/>
              <w:ind w:firstLine="422" w:firstLineChars="200"/>
              <w:jc w:val="center"/>
              <w:rPr>
                <w:rFonts w:hAnsi="宋体"/>
                <w:b/>
              </w:rPr>
            </w:pPr>
            <w:r>
              <w:rPr>
                <w:rFonts w:hint="eastAsia" w:hAnsi="宋体"/>
                <w:b/>
              </w:rPr>
              <w:t>课程目标</w:t>
            </w:r>
          </w:p>
        </w:tc>
        <w:tc>
          <w:tcPr>
            <w:tcW w:w="2849" w:type="dxa"/>
            <w:vAlign w:val="center"/>
          </w:tcPr>
          <w:p>
            <w:pPr>
              <w:pStyle w:val="2"/>
              <w:keepNext w:val="0"/>
              <w:keepLines w:val="0"/>
              <w:pageBreakBefore w:val="0"/>
              <w:kinsoku/>
              <w:wordWrap/>
              <w:overflowPunct/>
              <w:topLinePunct w:val="0"/>
              <w:bidi w:val="0"/>
              <w:spacing w:line="360" w:lineRule="auto"/>
              <w:ind w:firstLine="422" w:firstLineChars="200"/>
              <w:jc w:val="center"/>
              <w:rPr>
                <w:rFonts w:hAnsi="宋体"/>
                <w:b/>
              </w:rPr>
            </w:pPr>
            <w:r>
              <w:rPr>
                <w:rFonts w:hint="eastAsia" w:hAnsi="宋体"/>
                <w:b/>
              </w:rPr>
              <w:t>考核要点</w:t>
            </w:r>
          </w:p>
        </w:tc>
        <w:tc>
          <w:tcPr>
            <w:tcW w:w="2849" w:type="dxa"/>
            <w:vAlign w:val="center"/>
          </w:tcPr>
          <w:p>
            <w:pPr>
              <w:pStyle w:val="2"/>
              <w:keepNext w:val="0"/>
              <w:keepLines w:val="0"/>
              <w:pageBreakBefore w:val="0"/>
              <w:kinsoku/>
              <w:wordWrap/>
              <w:overflowPunct/>
              <w:topLinePunct w:val="0"/>
              <w:bidi w:val="0"/>
              <w:spacing w:line="360" w:lineRule="auto"/>
              <w:ind w:firstLine="422" w:firstLineChars="20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rPr>
            </w:pPr>
            <w:r>
              <w:rPr>
                <w:rFonts w:hint="eastAsia" w:hAnsi="宋体"/>
              </w:rPr>
              <w:t>课程目标1</w:t>
            </w:r>
          </w:p>
        </w:tc>
        <w:tc>
          <w:tcPr>
            <w:tcW w:w="2849"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leftChars="0" w:right="0" w:rightChars="0" w:firstLine="420" w:firstLineChars="200"/>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通过中国近现代小说的学习，形成良好的师德修养和人文情怀，形成自我发展意识</w:t>
            </w:r>
          </w:p>
        </w:tc>
        <w:tc>
          <w:tcPr>
            <w:tcW w:w="2849" w:type="dxa"/>
            <w:vAlign w:val="center"/>
          </w:tcPr>
          <w:p>
            <w:pPr>
              <w:keepNext w:val="0"/>
              <w:keepLines w:val="0"/>
              <w:pageBreakBefore w:val="0"/>
              <w:suppressLineNumbers w:val="0"/>
              <w:kinsoku/>
              <w:wordWrap/>
              <w:overflowPunct/>
              <w:topLinePunct w:val="0"/>
              <w:bidi w:val="0"/>
              <w:adjustRightInd w:val="0"/>
              <w:snapToGrid w:val="0"/>
              <w:spacing w:beforeAutospacing="0" w:afterAutospacing="0" w:line="360" w:lineRule="auto"/>
              <w:ind w:left="0" w:right="0" w:firstLine="420" w:firstLineChars="200"/>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课堂发言</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leftChars="0" w:right="0" w:rightChars="0" w:firstLine="420" w:firstLineChars="200"/>
              <w:jc w:val="left"/>
              <w:textAlignment w:val="bottom"/>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终期考核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rPr>
            </w:pPr>
            <w:r>
              <w:rPr>
                <w:rFonts w:hint="eastAsia" w:hAnsi="宋体"/>
              </w:rPr>
              <w:t>课程目标2</w:t>
            </w:r>
          </w:p>
        </w:tc>
        <w:tc>
          <w:tcPr>
            <w:tcW w:w="2849" w:type="dxa"/>
            <w:vAlign w:val="center"/>
          </w:tcPr>
          <w:p>
            <w:pPr>
              <w:keepNext w:val="0"/>
              <w:keepLines w:val="0"/>
              <w:pageBreakBefore w:val="0"/>
              <w:widowControl/>
              <w:suppressLineNumbers w:val="0"/>
              <w:kinsoku/>
              <w:wordWrap/>
              <w:overflowPunct/>
              <w:topLinePunct w:val="0"/>
              <w:autoSpaceDE w:val="0"/>
              <w:autoSpaceDN w:val="0"/>
              <w:bidi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能够将习得的中国现当代文学知识，应用于教学过程中，具有良好人文情怀、审美品味和心理素养</w:t>
            </w:r>
          </w:p>
        </w:tc>
        <w:tc>
          <w:tcPr>
            <w:tcW w:w="2849" w:type="dxa"/>
            <w:vAlign w:val="center"/>
          </w:tcPr>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课堂发言</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中期考核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line="360" w:lineRule="auto"/>
              <w:ind w:firstLine="420" w:firstLineChars="200"/>
              <w:jc w:val="center"/>
              <w:rPr>
                <w:rFonts w:hAnsi="宋体"/>
              </w:rPr>
            </w:pPr>
            <w:r>
              <w:rPr>
                <w:rFonts w:hint="eastAsia" w:hAnsi="宋体"/>
              </w:rPr>
              <w:t>课程目标3</w:t>
            </w:r>
          </w:p>
        </w:tc>
        <w:tc>
          <w:tcPr>
            <w:tcW w:w="2849" w:type="dxa"/>
            <w:vAlign w:val="center"/>
          </w:tcPr>
          <w:p>
            <w:pPr>
              <w:keepNext w:val="0"/>
              <w:keepLines w:val="0"/>
              <w:pageBreakBefore w:val="0"/>
              <w:widowControl/>
              <w:suppressLineNumbers w:val="0"/>
              <w:kinsoku/>
              <w:wordWrap/>
              <w:overflowPunct/>
              <w:topLinePunct w:val="0"/>
              <w:autoSpaceDE w:val="0"/>
              <w:autoSpaceDN w:val="0"/>
              <w:bidi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能够将中国近现代小说的分析方法，运用到其他不同时代、不同体裁的经典文本的分析解读中，以点带面促进其他学科的学习，实现学生的全面发展</w:t>
            </w:r>
          </w:p>
        </w:tc>
        <w:tc>
          <w:tcPr>
            <w:tcW w:w="2849" w:type="dxa"/>
            <w:vAlign w:val="center"/>
          </w:tcPr>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中期考核</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终期考核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keepNext w:val="0"/>
              <w:keepLines w:val="0"/>
              <w:pageBreakBefore w:val="0"/>
              <w:kinsoku/>
              <w:wordWrap/>
              <w:overflowPunct/>
              <w:topLinePunct w:val="0"/>
              <w:bidi w:val="0"/>
              <w:spacing w:line="360" w:lineRule="auto"/>
              <w:ind w:firstLine="420" w:firstLineChars="20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keepNext w:val="0"/>
              <w:keepLines w:val="0"/>
              <w:pageBreakBefore w:val="0"/>
              <w:widowControl/>
              <w:suppressLineNumbers w:val="0"/>
              <w:kinsoku/>
              <w:wordWrap/>
              <w:overflowPunct/>
              <w:topLinePunct w:val="0"/>
              <w:autoSpaceDE w:val="0"/>
              <w:autoSpaceDN w:val="0"/>
              <w:bidi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在具备中国现当代文学学科能力的基础上，能够具备跨学科眼光，联系中国文化传统，向外关注其他外来文化和艺术，认识到文学与社会实践的重要联系</w:t>
            </w:r>
          </w:p>
        </w:tc>
        <w:tc>
          <w:tcPr>
            <w:tcW w:w="2849" w:type="dxa"/>
            <w:vAlign w:val="center"/>
          </w:tcPr>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课堂发言</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textAlignment w:val="bottom"/>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中期考核</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textAlignment w:val="bottom"/>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终期考核</w:t>
            </w:r>
          </w:p>
          <w:p>
            <w:pPr>
              <w:keepNext w:val="0"/>
              <w:keepLines w:val="0"/>
              <w:pageBreakBefore w:val="0"/>
              <w:widowControl/>
              <w:suppressLineNumbers w:val="0"/>
              <w:kinsoku/>
              <w:wordWrap/>
              <w:overflowPunct/>
              <w:topLinePunct w:val="0"/>
              <w:autoSpaceDE w:val="0"/>
              <w:autoSpaceDN w:val="0"/>
              <w:bidi w:val="0"/>
              <w:adjustRightInd w:val="0"/>
              <w:spacing w:beforeAutospacing="0" w:afterAutospacing="0" w:line="360" w:lineRule="auto"/>
              <w:ind w:left="0" w:leftChars="0" w:right="0" w:rightChars="0" w:firstLine="420" w:firstLineChars="200"/>
              <w:jc w:val="left"/>
              <w:textAlignment w:val="bottom"/>
              <w:rPr>
                <w:rFonts w:hint="eastAsia" w:ascii="宋体" w:hAnsi="宋体" w:eastAsia="宋体" w:cs="Times New Roman"/>
                <w:kern w:val="2"/>
                <w:sz w:val="21"/>
                <w:szCs w:val="20"/>
                <w:lang w:val="en-US" w:eastAsia="zh-CN" w:bidi="ar-SA"/>
              </w:rPr>
            </w:pPr>
          </w:p>
        </w:tc>
      </w:tr>
    </w:tbl>
    <w:p>
      <w:pPr>
        <w:keepNext w:val="0"/>
        <w:keepLines w:val="0"/>
        <w:pageBreakBefore w:val="0"/>
        <w:widowControl/>
        <w:kinsoku/>
        <w:wordWrap/>
        <w:overflowPunct/>
        <w:topLinePunct w:val="0"/>
        <w:bidi w:val="0"/>
        <w:spacing w:line="360" w:lineRule="auto"/>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keepNext w:val="0"/>
        <w:keepLines w:val="0"/>
        <w:pageBreakBefore w:val="0"/>
        <w:widowControl/>
        <w:kinsoku/>
        <w:wordWrap/>
        <w:overflowPunct/>
        <w:topLinePunct w:val="0"/>
        <w:bidi w:val="0"/>
        <w:spacing w:line="360" w:lineRule="auto"/>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rPr>
      </w:pPr>
      <w:r>
        <w:rPr>
          <w:rFonts w:hint="eastAsia" w:ascii="宋体" w:hAnsi="宋体" w:eastAsia="宋体"/>
        </w:rPr>
        <w:t>（例：平时成绩：1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，按课程考核实际情况描述）（五号宋体）</w:t>
      </w:r>
    </w:p>
    <w:p>
      <w:pPr>
        <w:keepNext w:val="0"/>
        <w:keepLines w:val="0"/>
        <w:pageBreakBefore w:val="0"/>
        <w:widowControl/>
        <w:kinsoku/>
        <w:wordWrap/>
        <w:overflowPunct/>
        <w:topLinePunct w:val="0"/>
        <w:bidi w:val="0"/>
        <w:spacing w:line="360" w:lineRule="auto"/>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14"/>
        <w:gridCol w:w="1103"/>
        <w:gridCol w:w="1179"/>
        <w:gridCol w:w="117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keepNext w:val="0"/>
              <w:keepLines w:val="0"/>
              <w:pageBreakBefore w:val="0"/>
              <w:kinsoku/>
              <w:wordWrap/>
              <w:overflowPunct/>
              <w:topLinePunct w:val="0"/>
              <w:bidi w:val="0"/>
              <w:spacing w:line="360" w:lineRule="auto"/>
              <w:ind w:firstLine="422" w:firstLineChars="20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keepNext w:val="0"/>
              <w:keepLines w:val="0"/>
              <w:pageBreakBefore w:val="0"/>
              <w:kinsoku/>
              <w:wordWrap/>
              <w:overflowPunct/>
              <w:topLinePunct w:val="0"/>
              <w:bidi w:val="0"/>
              <w:spacing w:line="360" w:lineRule="auto"/>
              <w:ind w:firstLine="422" w:firstLineChars="200"/>
              <w:rPr>
                <w:rFonts w:ascii="宋体" w:hAnsi="宋体" w:eastAsia="宋体"/>
                <w:b/>
                <w:bCs/>
                <w:kern w:val="0"/>
                <w:szCs w:val="21"/>
              </w:rPr>
            </w:pPr>
            <w:r>
              <w:rPr>
                <w:rFonts w:hint="eastAsia" w:ascii="宋体" w:hAnsi="宋体" w:eastAsia="宋体"/>
                <w:b/>
                <w:bCs/>
                <w:kern w:val="0"/>
                <w:szCs w:val="21"/>
              </w:rPr>
              <w:t>课程目标</w:t>
            </w:r>
          </w:p>
        </w:tc>
        <w:tc>
          <w:tcPr>
            <w:tcW w:w="1114" w:type="dxa"/>
            <w:shd w:val="clear" w:color="auto" w:fill="auto"/>
            <w:vAlign w:val="center"/>
          </w:tcPr>
          <w:p>
            <w:pPr>
              <w:keepNext w:val="0"/>
              <w:keepLines w:val="0"/>
              <w:pageBreakBefore w:val="0"/>
              <w:kinsoku/>
              <w:wordWrap/>
              <w:overflowPunct/>
              <w:topLinePunct w:val="0"/>
              <w:bidi w:val="0"/>
              <w:spacing w:line="360" w:lineRule="auto"/>
              <w:jc w:val="both"/>
              <w:rPr>
                <w:rFonts w:hint="eastAsia" w:ascii="宋体" w:hAnsi="宋体" w:eastAsia="宋体"/>
                <w:b/>
                <w:bCs/>
                <w:kern w:val="0"/>
                <w:szCs w:val="21"/>
                <w:lang w:eastAsia="zh-CN"/>
              </w:rPr>
            </w:pPr>
            <w:r>
              <w:rPr>
                <w:rFonts w:hint="eastAsia" w:ascii="宋体" w:hAnsi="宋体" w:eastAsia="宋体"/>
                <w:b/>
                <w:bCs/>
                <w:kern w:val="0"/>
                <w:szCs w:val="21"/>
                <w:lang w:val="en-US" w:eastAsia="zh-CN"/>
              </w:rPr>
              <w:t>出勤情况</w:t>
            </w:r>
          </w:p>
        </w:tc>
        <w:tc>
          <w:tcPr>
            <w:tcW w:w="1103" w:type="dxa"/>
            <w:vAlign w:val="center"/>
          </w:tcPr>
          <w:p>
            <w:pPr>
              <w:keepNext w:val="0"/>
              <w:keepLines w:val="0"/>
              <w:pageBreakBefore w:val="0"/>
              <w:kinsoku/>
              <w:wordWrap/>
              <w:overflowPunct/>
              <w:topLinePunct w:val="0"/>
              <w:bidi w:val="0"/>
              <w:spacing w:line="360" w:lineRule="auto"/>
              <w:jc w:val="both"/>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课堂发言</w:t>
            </w:r>
          </w:p>
        </w:tc>
        <w:tc>
          <w:tcPr>
            <w:tcW w:w="1179" w:type="dxa"/>
            <w:vAlign w:val="center"/>
          </w:tcPr>
          <w:p>
            <w:pPr>
              <w:keepNext w:val="0"/>
              <w:keepLines w:val="0"/>
              <w:pageBreakBefore w:val="0"/>
              <w:kinsoku/>
              <w:wordWrap/>
              <w:overflowPunct/>
              <w:topLinePunct w:val="0"/>
              <w:bidi w:val="0"/>
              <w:spacing w:line="360" w:lineRule="auto"/>
              <w:jc w:val="both"/>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中期考核</w:t>
            </w:r>
          </w:p>
        </w:tc>
        <w:tc>
          <w:tcPr>
            <w:tcW w:w="1179" w:type="dxa"/>
            <w:vAlign w:val="center"/>
          </w:tcPr>
          <w:p>
            <w:pPr>
              <w:keepNext w:val="0"/>
              <w:keepLines w:val="0"/>
              <w:pageBreakBefore w:val="0"/>
              <w:kinsoku/>
              <w:wordWrap/>
              <w:overflowPunct/>
              <w:topLinePunct w:val="0"/>
              <w:bidi w:val="0"/>
              <w:spacing w:line="360" w:lineRule="auto"/>
              <w:jc w:val="both"/>
              <w:rPr>
                <w:rFonts w:hint="eastAsia" w:ascii="宋体" w:hAnsi="宋体" w:eastAsia="宋体"/>
                <w:b/>
                <w:bCs/>
                <w:kern w:val="0"/>
                <w:szCs w:val="21"/>
                <w:lang w:eastAsia="zh-CN"/>
              </w:rPr>
            </w:pPr>
            <w:r>
              <w:rPr>
                <w:rFonts w:hint="eastAsia" w:ascii="宋体" w:hAnsi="宋体" w:eastAsia="宋体"/>
                <w:b/>
                <w:bCs/>
                <w:kern w:val="0"/>
                <w:szCs w:val="21"/>
                <w:lang w:val="en-US" w:eastAsia="zh-CN"/>
              </w:rPr>
              <w:t>终期考核</w:t>
            </w:r>
          </w:p>
        </w:tc>
        <w:tc>
          <w:tcPr>
            <w:tcW w:w="2098" w:type="dxa"/>
            <w:shd w:val="clear" w:color="auto" w:fill="auto"/>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ascii="宋体" w:hAnsi="宋体" w:eastAsia="宋体"/>
                <w:kern w:val="0"/>
                <w:szCs w:val="21"/>
              </w:rPr>
            </w:pPr>
            <w:r>
              <w:rPr>
                <w:rFonts w:hint="eastAsia" w:ascii="宋体" w:hAnsi="宋体" w:eastAsia="宋体"/>
                <w:kern w:val="0"/>
                <w:szCs w:val="21"/>
              </w:rPr>
              <w:t>课程目标1</w:t>
            </w:r>
          </w:p>
        </w:tc>
        <w:tc>
          <w:tcPr>
            <w:tcW w:w="1114"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25</w:t>
            </w:r>
            <w:r>
              <w:rPr>
                <w:rFonts w:hint="eastAsia" w:ascii="宋体" w:hAnsi="宋体" w:eastAsia="宋体"/>
                <w:kern w:val="0"/>
                <w:szCs w:val="21"/>
              </w:rPr>
              <w:t>%</w:t>
            </w:r>
          </w:p>
        </w:tc>
        <w:tc>
          <w:tcPr>
            <w:tcW w:w="1103"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25%</w:t>
            </w:r>
          </w:p>
        </w:tc>
        <w:tc>
          <w:tcPr>
            <w:tcW w:w="2098" w:type="dxa"/>
            <w:vMerge w:val="restart"/>
            <w:shd w:val="clear" w:color="auto" w:fill="auto"/>
            <w:vAlign w:val="center"/>
          </w:tcPr>
          <w:p>
            <w:pPr>
              <w:keepNext w:val="0"/>
              <w:keepLines w:val="0"/>
              <w:pageBreakBefore w:val="0"/>
              <w:kinsoku/>
              <w:wordWrap/>
              <w:overflowPunct/>
              <w:topLinePunct w:val="0"/>
              <w:bidi w:val="0"/>
              <w:spacing w:line="360" w:lineRule="auto"/>
              <w:ind w:firstLine="420" w:firstLineChars="200"/>
              <w:rPr>
                <w:rFonts w:ascii="宋体" w:hAnsi="宋体" w:eastAsia="宋体"/>
                <w:kern w:val="0"/>
                <w:szCs w:val="21"/>
              </w:rPr>
            </w:pPr>
            <w:r>
              <w:rPr>
                <w:rFonts w:hint="eastAsia" w:ascii="宋体" w:hAnsi="宋体" w:eastAsia="宋体"/>
                <w:kern w:val="0"/>
                <w:szCs w:val="21"/>
              </w:rPr>
              <w:t>分目标达成度={0.</w:t>
            </w:r>
            <w:r>
              <w:rPr>
                <w:rFonts w:hint="eastAsia" w:ascii="宋体" w:hAnsi="宋体" w:eastAsia="宋体"/>
                <w:kern w:val="0"/>
                <w:szCs w:val="21"/>
                <w:lang w:val="en-US" w:eastAsia="zh-CN"/>
              </w:rPr>
              <w:t>3</w:t>
            </w:r>
            <w:r>
              <w:rPr>
                <w:rFonts w:hint="eastAsia" w:ascii="宋体" w:hAnsi="宋体" w:eastAsia="宋体"/>
                <w:kern w:val="0"/>
                <w:szCs w:val="21"/>
              </w:rPr>
              <w:t>ｘ平时分目标成绩+0.</w:t>
            </w:r>
            <w:r>
              <w:rPr>
                <w:rFonts w:hint="eastAsia" w:ascii="宋体" w:hAnsi="宋体" w:eastAsia="宋体"/>
                <w:kern w:val="0"/>
                <w:szCs w:val="21"/>
                <w:lang w:val="en-US" w:eastAsia="zh-CN"/>
              </w:rPr>
              <w:t>7</w:t>
            </w:r>
            <w:r>
              <w:rPr>
                <w:rFonts w:hint="eastAsia" w:ascii="宋体" w:hAnsi="宋体" w:eastAsia="宋体"/>
                <w:kern w:val="0"/>
                <w:szCs w:val="21"/>
              </w:rPr>
              <w:t>ｘ期末分目标成绩}/分目标总分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ascii="宋体" w:hAnsi="宋体" w:eastAsia="宋体"/>
                <w:kern w:val="0"/>
                <w:szCs w:val="21"/>
              </w:rPr>
            </w:pPr>
            <w:r>
              <w:rPr>
                <w:rFonts w:hint="eastAsia" w:ascii="宋体" w:hAnsi="宋体" w:eastAsia="宋体"/>
                <w:kern w:val="0"/>
                <w:szCs w:val="21"/>
              </w:rPr>
              <w:t>课程目标2</w:t>
            </w:r>
          </w:p>
        </w:tc>
        <w:tc>
          <w:tcPr>
            <w:tcW w:w="1114"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lang w:val="en-US" w:eastAsia="zh-CN"/>
              </w:rPr>
              <w:t>25%</w:t>
            </w:r>
          </w:p>
        </w:tc>
        <w:tc>
          <w:tcPr>
            <w:tcW w:w="1103"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25%</w:t>
            </w:r>
          </w:p>
        </w:tc>
        <w:tc>
          <w:tcPr>
            <w:tcW w:w="2098" w:type="dxa"/>
            <w:vMerge w:val="continue"/>
            <w:shd w:val="clear" w:color="auto" w:fill="auto"/>
            <w:vAlign w:val="center"/>
          </w:tcPr>
          <w:p>
            <w:pPr>
              <w:keepNext w:val="0"/>
              <w:keepLines w:val="0"/>
              <w:pageBreakBefore w:val="0"/>
              <w:kinsoku/>
              <w:wordWrap/>
              <w:overflowPunct/>
              <w:topLinePunct w:val="0"/>
              <w:bidi w:val="0"/>
              <w:spacing w:line="360" w:lineRule="auto"/>
              <w:ind w:firstLine="420" w:firstLineChars="20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ascii="宋体" w:hAnsi="宋体" w:eastAsia="宋体"/>
                <w:kern w:val="0"/>
                <w:szCs w:val="21"/>
              </w:rPr>
            </w:pPr>
            <w:r>
              <w:rPr>
                <w:rFonts w:hint="eastAsia" w:ascii="宋体" w:hAnsi="宋体" w:eastAsia="宋体"/>
                <w:kern w:val="0"/>
                <w:szCs w:val="21"/>
              </w:rPr>
              <w:t>课程目标3</w:t>
            </w:r>
          </w:p>
        </w:tc>
        <w:tc>
          <w:tcPr>
            <w:tcW w:w="1114"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w:t>
            </w:r>
            <w:r>
              <w:rPr>
                <w:rFonts w:hint="eastAsia" w:ascii="宋体" w:hAnsi="宋体" w:eastAsia="宋体"/>
                <w:kern w:val="0"/>
                <w:szCs w:val="21"/>
                <w:lang w:val="en-US" w:eastAsia="zh-CN"/>
              </w:rPr>
              <w:t>5</w:t>
            </w:r>
            <w:r>
              <w:rPr>
                <w:rFonts w:hint="eastAsia" w:ascii="宋体" w:hAnsi="宋体" w:eastAsia="宋体"/>
                <w:kern w:val="0"/>
                <w:szCs w:val="21"/>
              </w:rPr>
              <w:t>%</w:t>
            </w:r>
          </w:p>
        </w:tc>
        <w:tc>
          <w:tcPr>
            <w:tcW w:w="1103"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25%</w:t>
            </w:r>
          </w:p>
        </w:tc>
        <w:tc>
          <w:tcPr>
            <w:tcW w:w="2098" w:type="dxa"/>
            <w:vMerge w:val="continue"/>
            <w:shd w:val="clear" w:color="auto" w:fill="auto"/>
            <w:vAlign w:val="center"/>
          </w:tcPr>
          <w:p>
            <w:pPr>
              <w:keepNext w:val="0"/>
              <w:keepLines w:val="0"/>
              <w:pageBreakBefore w:val="0"/>
              <w:kinsoku/>
              <w:wordWrap/>
              <w:overflowPunct/>
              <w:topLinePunct w:val="0"/>
              <w:bidi w:val="0"/>
              <w:spacing w:line="360" w:lineRule="auto"/>
              <w:ind w:firstLine="420" w:firstLineChars="20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1114" w:type="dxa"/>
            <w:shd w:val="clear" w:color="auto" w:fill="auto"/>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w:t>
            </w:r>
            <w:r>
              <w:rPr>
                <w:rFonts w:hint="eastAsia" w:ascii="宋体" w:hAnsi="宋体" w:eastAsia="宋体"/>
                <w:kern w:val="0"/>
                <w:szCs w:val="21"/>
                <w:lang w:val="en-US" w:eastAsia="zh-CN"/>
              </w:rPr>
              <w:t>5</w:t>
            </w:r>
            <w:r>
              <w:rPr>
                <w:rFonts w:hint="eastAsia" w:ascii="宋体" w:hAnsi="宋体" w:eastAsia="宋体"/>
                <w:kern w:val="0"/>
                <w:szCs w:val="21"/>
              </w:rPr>
              <w:t>%</w:t>
            </w:r>
          </w:p>
        </w:tc>
        <w:tc>
          <w:tcPr>
            <w:tcW w:w="1103"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lang w:val="en-US" w:eastAsia="zh-CN"/>
              </w:rPr>
            </w:pPr>
            <w:r>
              <w:rPr>
                <w:rFonts w:hint="eastAsia" w:ascii="宋体" w:hAnsi="宋体" w:eastAsia="宋体"/>
                <w:kern w:val="0"/>
                <w:szCs w:val="21"/>
              </w:rPr>
              <w:t>25%</w:t>
            </w:r>
          </w:p>
        </w:tc>
        <w:tc>
          <w:tcPr>
            <w:tcW w:w="1179" w:type="dxa"/>
            <w:vAlign w:val="center"/>
          </w:tcPr>
          <w:p>
            <w:pPr>
              <w:keepNext w:val="0"/>
              <w:keepLines w:val="0"/>
              <w:pageBreakBefore w:val="0"/>
              <w:kinsoku/>
              <w:wordWrap/>
              <w:overflowPunct/>
              <w:topLinePunct w:val="0"/>
              <w:bidi w:val="0"/>
              <w:spacing w:line="360" w:lineRule="auto"/>
              <w:ind w:firstLine="420" w:firstLineChars="200"/>
              <w:jc w:val="center"/>
              <w:rPr>
                <w:rFonts w:hint="eastAsia" w:ascii="宋体" w:hAnsi="宋体" w:eastAsia="宋体"/>
                <w:kern w:val="0"/>
                <w:szCs w:val="21"/>
              </w:rPr>
            </w:pPr>
            <w:r>
              <w:rPr>
                <w:rFonts w:hint="eastAsia" w:ascii="宋体" w:hAnsi="宋体" w:eastAsia="宋体"/>
                <w:kern w:val="0"/>
                <w:szCs w:val="21"/>
              </w:rPr>
              <w:t>25%</w:t>
            </w:r>
          </w:p>
        </w:tc>
        <w:tc>
          <w:tcPr>
            <w:tcW w:w="2098" w:type="dxa"/>
            <w:vMerge w:val="continue"/>
            <w:shd w:val="clear" w:color="auto" w:fill="auto"/>
            <w:vAlign w:val="center"/>
          </w:tcPr>
          <w:p>
            <w:pPr>
              <w:keepNext w:val="0"/>
              <w:keepLines w:val="0"/>
              <w:pageBreakBefore w:val="0"/>
              <w:kinsoku/>
              <w:wordWrap/>
              <w:overflowPunct/>
              <w:topLinePunct w:val="0"/>
              <w:bidi w:val="0"/>
              <w:spacing w:line="360" w:lineRule="auto"/>
              <w:ind w:firstLine="420" w:firstLineChars="200"/>
              <w:rPr>
                <w:rFonts w:ascii="宋体" w:hAnsi="宋体" w:eastAsia="宋体"/>
                <w:kern w:val="0"/>
                <w:szCs w:val="21"/>
              </w:rPr>
            </w:pPr>
          </w:p>
        </w:tc>
      </w:tr>
    </w:tbl>
    <w:p>
      <w:pPr>
        <w:keepNext w:val="0"/>
        <w:keepLines w:val="0"/>
        <w:pageBreakBefore w:val="0"/>
        <w:widowControl/>
        <w:kinsoku/>
        <w:wordWrap/>
        <w:overflowPunct/>
        <w:topLinePunct w:val="0"/>
        <w:bidi w:val="0"/>
        <w:spacing w:line="360" w:lineRule="auto"/>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130"/>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ascii="宋体" w:hAnsi="宋体" w:eastAsia="宋体"/>
                <w:b/>
                <w:bCs/>
                <w:szCs w:val="21"/>
              </w:rPr>
            </w:pPr>
            <w:r>
              <w:rPr>
                <w:rFonts w:ascii="宋体" w:hAnsi="宋体" w:eastAsia="宋体"/>
                <w:b/>
                <w:bCs/>
                <w:szCs w:val="21"/>
              </w:rPr>
              <w:t>课程目标</w:t>
            </w:r>
          </w:p>
        </w:tc>
        <w:tc>
          <w:tcPr>
            <w:tcW w:w="9515" w:type="dxa"/>
            <w:gridSpan w:val="5"/>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left"/>
              <w:rPr>
                <w:rFonts w:ascii="宋体" w:hAnsi="宋体" w:eastAsia="宋体"/>
                <w:b/>
                <w:bCs/>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8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left"/>
              <w:rPr>
                <w:rFonts w:ascii="宋体" w:hAnsi="宋体" w:eastAsia="宋体"/>
                <w:b/>
                <w:bCs/>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84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422" w:firstLineChars="200"/>
              <w:jc w:val="left"/>
              <w:rPr>
                <w:rFonts w:ascii="宋体" w:hAnsi="宋体" w:eastAsia="宋体"/>
                <w:b/>
                <w:bCs/>
                <w:szCs w:val="21"/>
              </w:rPr>
            </w:pP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firstLine="422" w:firstLineChars="20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ascii="宋体" w:hAnsi="宋体" w:eastAsia="宋体"/>
                <w:b/>
                <w:bCs/>
                <w:kern w:val="0"/>
                <w:szCs w:val="21"/>
              </w:rPr>
            </w:pPr>
            <w:r>
              <w:rPr>
                <w:rFonts w:hint="eastAsia" w:ascii="宋体" w:hAnsi="宋体" w:eastAsia="宋体"/>
                <w:b/>
                <w:bCs/>
                <w:kern w:val="0"/>
                <w:szCs w:val="21"/>
              </w:rPr>
              <w:t>课程</w:t>
            </w:r>
            <w:r>
              <w:rPr>
                <w:rFonts w:ascii="宋体" w:hAnsi="宋体" w:eastAsia="宋体"/>
                <w:b/>
                <w:bCs/>
                <w:kern w:val="0"/>
                <w:szCs w:val="21"/>
              </w:rPr>
              <w:t>目标1</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能够全面深入地</w:t>
            </w:r>
            <w:r>
              <w:rPr>
                <w:rFonts w:hint="eastAsia" w:ascii="宋体" w:hAnsi="宋体" w:eastAsia="宋体" w:cs="宋体"/>
                <w:sz w:val="21"/>
                <w:szCs w:val="21"/>
                <w:lang w:val="en-US" w:eastAsia="zh-CN"/>
              </w:rPr>
              <w:t>理解并掌握近现代小说的发展脉络</w:t>
            </w:r>
            <w:r>
              <w:rPr>
                <w:rFonts w:hint="eastAsia" w:ascii="宋体" w:hAnsi="宋体" w:eastAsia="宋体" w:cs="宋体"/>
                <w:sz w:val="21"/>
                <w:szCs w:val="21"/>
              </w:rPr>
              <w:t>，</w:t>
            </w:r>
            <w:r>
              <w:rPr>
                <w:rFonts w:hint="eastAsia" w:ascii="宋体" w:hAnsi="宋体" w:eastAsia="宋体" w:cs="宋体"/>
                <w:sz w:val="21"/>
                <w:szCs w:val="21"/>
                <w:lang w:val="en-US" w:eastAsia="zh-CN"/>
              </w:rPr>
              <w:t>根据自身专业方向选择</w:t>
            </w:r>
            <w:r>
              <w:rPr>
                <w:rFonts w:hint="eastAsia" w:ascii="宋体" w:hAnsi="宋体" w:eastAsia="宋体" w:cs="宋体"/>
                <w:sz w:val="21"/>
                <w:szCs w:val="21"/>
              </w:rPr>
              <w:t>，</w:t>
            </w:r>
            <w:r>
              <w:rPr>
                <w:rFonts w:hint="eastAsia" w:ascii="宋体" w:hAnsi="宋体" w:eastAsia="宋体" w:cs="宋体"/>
                <w:sz w:val="21"/>
                <w:szCs w:val="21"/>
                <w:lang w:val="en-US" w:eastAsia="zh-CN"/>
              </w:rPr>
              <w:t>全面熟悉掌握中国近现代小说发展的内在、外在动力，并能够显著提高对小说的理解和分析能力。</w:t>
            </w: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能够较好地</w:t>
            </w:r>
            <w:r>
              <w:rPr>
                <w:rFonts w:hint="eastAsia" w:ascii="宋体" w:hAnsi="宋体" w:eastAsia="宋体" w:cs="宋体"/>
                <w:sz w:val="21"/>
                <w:szCs w:val="21"/>
                <w:lang w:val="en-US" w:eastAsia="zh-CN"/>
              </w:rPr>
              <w:t>理解并掌握近现代小说的发展脉络</w:t>
            </w:r>
            <w:r>
              <w:rPr>
                <w:rFonts w:hint="eastAsia" w:ascii="宋体" w:hAnsi="宋体" w:eastAsia="宋体" w:cs="宋体"/>
                <w:sz w:val="21"/>
                <w:szCs w:val="21"/>
              </w:rPr>
              <w:t>，</w:t>
            </w:r>
            <w:r>
              <w:rPr>
                <w:rFonts w:hint="eastAsia" w:ascii="宋体" w:hAnsi="宋体" w:eastAsia="宋体" w:cs="宋体"/>
                <w:sz w:val="21"/>
                <w:szCs w:val="21"/>
                <w:lang w:val="en-US" w:eastAsia="zh-CN"/>
              </w:rPr>
              <w:t>根据自身专业方向选择</w:t>
            </w:r>
            <w:r>
              <w:rPr>
                <w:rFonts w:hint="eastAsia" w:ascii="宋体" w:hAnsi="宋体" w:eastAsia="宋体" w:cs="宋体"/>
                <w:sz w:val="21"/>
                <w:szCs w:val="21"/>
              </w:rPr>
              <w:t>，</w:t>
            </w:r>
            <w:r>
              <w:rPr>
                <w:rFonts w:hint="eastAsia" w:ascii="宋体" w:hAnsi="宋体" w:eastAsia="宋体" w:cs="宋体"/>
                <w:sz w:val="21"/>
                <w:szCs w:val="21"/>
                <w:lang w:val="en-US" w:eastAsia="zh-CN"/>
              </w:rPr>
              <w:t>熟悉掌握中国近现代小说发展的内在、外在动力，并能够比较显著地提高对小说的理解和分析能力。</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w:t>
            </w:r>
            <w:r>
              <w:rPr>
                <w:rFonts w:hint="eastAsia" w:ascii="宋体" w:hAnsi="宋体" w:eastAsia="宋体" w:cs="宋体"/>
                <w:sz w:val="21"/>
                <w:szCs w:val="21"/>
                <w:lang w:val="en-US" w:eastAsia="zh-CN"/>
              </w:rPr>
              <w:t>理解并掌握近现代小说的发展脉络</w:t>
            </w:r>
            <w:r>
              <w:rPr>
                <w:rFonts w:hint="eastAsia" w:ascii="宋体" w:hAnsi="宋体" w:eastAsia="宋体" w:cs="宋体"/>
                <w:sz w:val="21"/>
                <w:szCs w:val="21"/>
              </w:rPr>
              <w:t>，</w:t>
            </w:r>
            <w:r>
              <w:rPr>
                <w:rFonts w:hint="eastAsia" w:ascii="宋体" w:hAnsi="宋体" w:eastAsia="宋体" w:cs="宋体"/>
                <w:sz w:val="21"/>
                <w:szCs w:val="21"/>
                <w:lang w:val="en-US" w:eastAsia="zh-CN"/>
              </w:rPr>
              <w:t>能够根据自身专业方向选择</w:t>
            </w:r>
            <w:r>
              <w:rPr>
                <w:rFonts w:hint="eastAsia" w:ascii="宋体" w:hAnsi="宋体" w:eastAsia="宋体" w:cs="宋体"/>
                <w:sz w:val="21"/>
                <w:szCs w:val="21"/>
              </w:rPr>
              <w:t>，</w:t>
            </w:r>
            <w:r>
              <w:rPr>
                <w:rFonts w:hint="eastAsia" w:ascii="宋体" w:hAnsi="宋体" w:eastAsia="宋体" w:cs="宋体"/>
                <w:sz w:val="21"/>
                <w:szCs w:val="21"/>
                <w:lang w:val="en-US" w:eastAsia="zh-CN"/>
              </w:rPr>
              <w:t>比较熟悉掌握中国近现代小说发展的内在、外在动力，并能够提高对小说的理解和分析能力。</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基本能够</w:t>
            </w:r>
            <w:r>
              <w:rPr>
                <w:rFonts w:hint="eastAsia" w:ascii="宋体" w:hAnsi="宋体" w:eastAsia="宋体" w:cs="宋体"/>
                <w:sz w:val="21"/>
                <w:szCs w:val="21"/>
                <w:lang w:val="en-US" w:eastAsia="zh-CN"/>
              </w:rPr>
              <w:t>理解并掌握近现代小说的发展脉络</w:t>
            </w:r>
            <w:r>
              <w:rPr>
                <w:rFonts w:hint="eastAsia" w:ascii="宋体" w:hAnsi="宋体" w:eastAsia="宋体" w:cs="宋体"/>
                <w:sz w:val="21"/>
                <w:szCs w:val="21"/>
              </w:rPr>
              <w:t>，</w:t>
            </w:r>
            <w:r>
              <w:rPr>
                <w:rFonts w:hint="eastAsia" w:ascii="宋体" w:hAnsi="宋体" w:eastAsia="宋体" w:cs="宋体"/>
                <w:sz w:val="21"/>
                <w:szCs w:val="21"/>
                <w:lang w:val="en-US" w:eastAsia="zh-CN"/>
              </w:rPr>
              <w:t>根据自身专业方向选择</w:t>
            </w:r>
            <w:r>
              <w:rPr>
                <w:rFonts w:hint="eastAsia" w:ascii="宋体" w:hAnsi="宋体" w:eastAsia="宋体" w:cs="宋体"/>
                <w:sz w:val="21"/>
                <w:szCs w:val="21"/>
              </w:rPr>
              <w:t>，</w:t>
            </w:r>
            <w:r>
              <w:rPr>
                <w:rFonts w:hint="eastAsia" w:ascii="宋体" w:hAnsi="宋体" w:eastAsia="宋体" w:cs="宋体"/>
                <w:sz w:val="21"/>
                <w:szCs w:val="21"/>
                <w:lang w:val="en-US" w:eastAsia="zh-CN"/>
              </w:rPr>
              <w:t>较为熟悉地掌握中国近现代小说发展的内在、外在动力，并能够一定程度上提高对小说的理解和分析能力。</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理解并掌握近现代小说的发展脉络</w:t>
            </w:r>
            <w:r>
              <w:rPr>
                <w:rFonts w:hint="eastAsia" w:ascii="宋体" w:hAnsi="宋体" w:eastAsia="宋体" w:cs="宋体"/>
                <w:sz w:val="21"/>
                <w:szCs w:val="21"/>
              </w:rPr>
              <w:t>，</w:t>
            </w:r>
            <w:r>
              <w:rPr>
                <w:rFonts w:hint="eastAsia" w:ascii="宋体" w:hAnsi="宋体" w:eastAsia="宋体" w:cs="宋体"/>
                <w:sz w:val="21"/>
                <w:szCs w:val="21"/>
                <w:lang w:val="en-US" w:eastAsia="zh-CN"/>
              </w:rPr>
              <w:t>但未能根据自身专业方向选择</w:t>
            </w:r>
            <w:r>
              <w:rPr>
                <w:rFonts w:hint="eastAsia" w:ascii="宋体" w:hAnsi="宋体" w:eastAsia="宋体" w:cs="宋体"/>
                <w:sz w:val="21"/>
                <w:szCs w:val="21"/>
              </w:rPr>
              <w:t>，</w:t>
            </w:r>
            <w:r>
              <w:rPr>
                <w:rFonts w:hint="eastAsia" w:ascii="宋体" w:hAnsi="宋体" w:eastAsia="宋体" w:cs="宋体"/>
                <w:sz w:val="21"/>
                <w:szCs w:val="21"/>
                <w:lang w:val="en-US" w:eastAsia="zh-CN"/>
              </w:rPr>
              <w:t>未能较为熟悉地掌握中国近现代小说发展的内在、外在动力，对小说的理解和分析能力的提升极为有限。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ascii="宋体" w:hAnsi="宋体" w:eastAsia="宋体"/>
                <w:b/>
                <w:bCs/>
                <w:kern w:val="0"/>
                <w:szCs w:val="21"/>
              </w:rPr>
            </w:pPr>
            <w:r>
              <w:rPr>
                <w:rFonts w:hint="eastAsia" w:ascii="宋体" w:hAnsi="宋体" w:eastAsia="宋体"/>
                <w:b/>
                <w:bCs/>
                <w:kern w:val="0"/>
                <w:szCs w:val="21"/>
              </w:rPr>
              <w:t>课程</w:t>
            </w:r>
            <w:r>
              <w:rPr>
                <w:rFonts w:ascii="宋体" w:hAnsi="宋体" w:eastAsia="宋体"/>
                <w:b/>
                <w:bCs/>
                <w:kern w:val="0"/>
                <w:szCs w:val="21"/>
              </w:rPr>
              <w:t>目标2</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能够高质量地综合运用学科知识</w:t>
            </w:r>
            <w:r>
              <w:rPr>
                <w:rFonts w:hint="eastAsia" w:ascii="宋体" w:hAnsi="宋体" w:eastAsia="宋体" w:cs="宋体"/>
                <w:sz w:val="21"/>
                <w:szCs w:val="21"/>
                <w:lang w:val="en-US" w:eastAsia="zh-CN"/>
              </w:rPr>
              <w:t>进行专业学术论文的写作</w:t>
            </w:r>
            <w:r>
              <w:rPr>
                <w:rFonts w:hint="eastAsia" w:ascii="宋体" w:hAnsi="宋体" w:eastAsia="宋体" w:cs="宋体"/>
                <w:sz w:val="21"/>
                <w:szCs w:val="21"/>
              </w:rPr>
              <w:t>，全面</w:t>
            </w:r>
            <w:r>
              <w:rPr>
                <w:rFonts w:hint="eastAsia" w:ascii="宋体" w:hAnsi="宋体" w:eastAsia="宋体" w:cs="宋体"/>
                <w:sz w:val="21"/>
                <w:szCs w:val="21"/>
                <w:lang w:val="en-US" w:eastAsia="zh-CN"/>
              </w:rPr>
              <w:t>提升近现代小说鉴赏分析能力</w:t>
            </w:r>
            <w:r>
              <w:rPr>
                <w:rFonts w:hint="eastAsia" w:ascii="宋体" w:hAnsi="宋体" w:eastAsia="宋体" w:cs="宋体"/>
                <w:sz w:val="21"/>
                <w:szCs w:val="21"/>
              </w:rPr>
              <w:t>，发展和提升</w:t>
            </w:r>
            <w:r>
              <w:rPr>
                <w:rFonts w:hint="eastAsia" w:ascii="宋体" w:hAnsi="宋体" w:eastAsia="宋体" w:cs="宋体"/>
                <w:sz w:val="21"/>
                <w:szCs w:val="21"/>
                <w:lang w:val="en-US" w:eastAsia="zh-CN"/>
              </w:rPr>
              <w:t>专业知识的研究</w:t>
            </w:r>
            <w:r>
              <w:rPr>
                <w:rFonts w:hint="eastAsia" w:ascii="宋体" w:hAnsi="宋体" w:eastAsia="宋体" w:cs="宋体"/>
                <w:sz w:val="21"/>
                <w:szCs w:val="21"/>
              </w:rPr>
              <w:t>能力。</w:t>
            </w: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能够较好地综合运用学科知识</w:t>
            </w:r>
            <w:r>
              <w:rPr>
                <w:rFonts w:hint="eastAsia" w:ascii="宋体" w:hAnsi="宋体" w:eastAsia="宋体" w:cs="宋体"/>
                <w:sz w:val="21"/>
                <w:szCs w:val="21"/>
                <w:lang w:val="en-US" w:eastAsia="zh-CN"/>
              </w:rPr>
              <w:t>进行专业学术论文的写作</w:t>
            </w:r>
            <w:r>
              <w:rPr>
                <w:rFonts w:hint="eastAsia" w:ascii="宋体" w:hAnsi="宋体" w:eastAsia="宋体" w:cs="宋体"/>
                <w:sz w:val="21"/>
                <w:szCs w:val="21"/>
              </w:rPr>
              <w:t>，</w:t>
            </w:r>
            <w:r>
              <w:rPr>
                <w:rFonts w:hint="eastAsia" w:ascii="宋体" w:hAnsi="宋体" w:eastAsia="宋体" w:cs="宋体"/>
                <w:sz w:val="21"/>
                <w:szCs w:val="21"/>
                <w:lang w:val="en-US" w:eastAsia="zh-CN"/>
              </w:rPr>
              <w:t>较为</w:t>
            </w:r>
            <w:r>
              <w:rPr>
                <w:rFonts w:hint="eastAsia" w:ascii="宋体" w:hAnsi="宋体" w:eastAsia="宋体" w:cs="宋体"/>
                <w:sz w:val="21"/>
                <w:szCs w:val="21"/>
              </w:rPr>
              <w:t>全面</w:t>
            </w:r>
            <w:r>
              <w:rPr>
                <w:rFonts w:hint="eastAsia" w:ascii="宋体" w:hAnsi="宋体" w:eastAsia="宋体" w:cs="宋体"/>
                <w:sz w:val="21"/>
                <w:szCs w:val="21"/>
                <w:lang w:val="en-US" w:eastAsia="zh-CN"/>
              </w:rPr>
              <w:t>地提升近现代小说鉴赏分析能力</w:t>
            </w:r>
            <w:r>
              <w:rPr>
                <w:rFonts w:hint="eastAsia" w:ascii="宋体" w:hAnsi="宋体" w:eastAsia="宋体" w:cs="宋体"/>
                <w:sz w:val="21"/>
                <w:szCs w:val="21"/>
              </w:rPr>
              <w:t>，发展和提升</w:t>
            </w:r>
            <w:r>
              <w:rPr>
                <w:rFonts w:hint="eastAsia" w:ascii="宋体" w:hAnsi="宋体" w:eastAsia="宋体" w:cs="宋体"/>
                <w:sz w:val="21"/>
                <w:szCs w:val="21"/>
                <w:lang w:val="en-US" w:eastAsia="zh-CN"/>
              </w:rPr>
              <w:t>专业知识的研究</w:t>
            </w:r>
            <w:r>
              <w:rPr>
                <w:rFonts w:hint="eastAsia" w:ascii="宋体" w:hAnsi="宋体" w:eastAsia="宋体" w:cs="宋体"/>
                <w:sz w:val="21"/>
                <w:szCs w:val="21"/>
              </w:rPr>
              <w:t>能力。</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基本能够综合运用学科知识</w:t>
            </w:r>
            <w:r>
              <w:rPr>
                <w:rFonts w:hint="eastAsia" w:ascii="宋体" w:hAnsi="宋体" w:eastAsia="宋体" w:cs="宋体"/>
                <w:sz w:val="21"/>
                <w:szCs w:val="21"/>
                <w:lang w:val="en-US" w:eastAsia="zh-CN"/>
              </w:rPr>
              <w:t>进行专业学术论文的写作</w:t>
            </w:r>
            <w:r>
              <w:rPr>
                <w:rFonts w:hint="eastAsia" w:ascii="宋体" w:hAnsi="宋体" w:eastAsia="宋体" w:cs="宋体"/>
                <w:sz w:val="21"/>
                <w:szCs w:val="21"/>
              </w:rPr>
              <w:t>，</w:t>
            </w:r>
            <w:r>
              <w:rPr>
                <w:rFonts w:hint="eastAsia" w:ascii="宋体" w:hAnsi="宋体" w:eastAsia="宋体" w:cs="宋体"/>
                <w:sz w:val="21"/>
                <w:szCs w:val="21"/>
                <w:lang w:val="en-US" w:eastAsia="zh-CN"/>
              </w:rPr>
              <w:t>能够提升近现代小说鉴赏分析能力</w:t>
            </w:r>
            <w:r>
              <w:rPr>
                <w:rFonts w:hint="eastAsia" w:ascii="宋体" w:hAnsi="宋体" w:eastAsia="宋体" w:cs="宋体"/>
                <w:sz w:val="21"/>
                <w:szCs w:val="21"/>
              </w:rPr>
              <w:t>，发展和提升</w:t>
            </w:r>
            <w:r>
              <w:rPr>
                <w:rFonts w:hint="eastAsia" w:ascii="宋体" w:hAnsi="宋体" w:eastAsia="宋体" w:cs="宋体"/>
                <w:sz w:val="21"/>
                <w:szCs w:val="21"/>
                <w:lang w:val="en-US" w:eastAsia="zh-CN"/>
              </w:rPr>
              <w:t>专业知识的研究</w:t>
            </w:r>
            <w:r>
              <w:rPr>
                <w:rFonts w:hint="eastAsia" w:ascii="宋体" w:hAnsi="宋体" w:eastAsia="宋体" w:cs="宋体"/>
                <w:sz w:val="21"/>
                <w:szCs w:val="21"/>
              </w:rPr>
              <w:t>能力。</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能够综合运用学科知识</w:t>
            </w:r>
            <w:r>
              <w:rPr>
                <w:rFonts w:hint="eastAsia" w:ascii="宋体" w:hAnsi="宋体" w:eastAsia="宋体" w:cs="宋体"/>
                <w:sz w:val="21"/>
                <w:szCs w:val="21"/>
                <w:lang w:val="en-US" w:eastAsia="zh-CN"/>
              </w:rPr>
              <w:t>进行专业学术论文的写作</w:t>
            </w:r>
            <w:r>
              <w:rPr>
                <w:rFonts w:hint="eastAsia" w:ascii="宋体" w:hAnsi="宋体" w:eastAsia="宋体" w:cs="宋体"/>
                <w:sz w:val="21"/>
                <w:szCs w:val="21"/>
              </w:rPr>
              <w:t>，</w:t>
            </w:r>
            <w:r>
              <w:rPr>
                <w:rFonts w:hint="eastAsia" w:ascii="宋体" w:hAnsi="宋体" w:eastAsia="宋体" w:cs="宋体"/>
                <w:sz w:val="21"/>
                <w:szCs w:val="21"/>
                <w:lang w:val="en-US" w:eastAsia="zh-CN"/>
              </w:rPr>
              <w:t>一定程度提升近现代小说鉴赏分析能力</w:t>
            </w:r>
            <w:r>
              <w:rPr>
                <w:rFonts w:hint="eastAsia" w:ascii="宋体" w:hAnsi="宋体" w:eastAsia="宋体" w:cs="宋体"/>
                <w:sz w:val="21"/>
                <w:szCs w:val="21"/>
              </w:rPr>
              <w:t>。</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不能够综合运用学科知识</w:t>
            </w:r>
            <w:r>
              <w:rPr>
                <w:rFonts w:hint="eastAsia" w:ascii="宋体" w:hAnsi="宋体" w:eastAsia="宋体" w:cs="宋体"/>
                <w:sz w:val="21"/>
                <w:szCs w:val="21"/>
                <w:lang w:val="en-US" w:eastAsia="zh-CN"/>
              </w:rPr>
              <w:t>专业学术论文的写作</w:t>
            </w:r>
            <w:r>
              <w:rPr>
                <w:rFonts w:hint="eastAsia" w:ascii="宋体" w:hAnsi="宋体" w:eastAsia="宋体" w:cs="宋体"/>
                <w:sz w:val="21"/>
                <w:szCs w:val="21"/>
              </w:rPr>
              <w:t>，</w:t>
            </w:r>
            <w:r>
              <w:rPr>
                <w:rFonts w:hint="eastAsia" w:ascii="宋体" w:hAnsi="宋体" w:eastAsia="宋体" w:cs="宋体"/>
                <w:sz w:val="21"/>
                <w:szCs w:val="21"/>
                <w:lang w:val="en-US" w:eastAsia="zh-CN"/>
              </w:rPr>
              <w:t>针对近现代小说鉴赏分析能力提升有限</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ascii="宋体" w:hAnsi="宋体" w:eastAsia="宋体"/>
                <w:b/>
                <w:bCs/>
                <w:kern w:val="0"/>
                <w:szCs w:val="21"/>
              </w:rPr>
            </w:pPr>
            <w:r>
              <w:rPr>
                <w:rFonts w:hint="eastAsia" w:ascii="宋体" w:hAnsi="宋体" w:eastAsia="宋体"/>
                <w:b/>
                <w:bCs/>
                <w:kern w:val="0"/>
                <w:szCs w:val="21"/>
              </w:rPr>
              <w:t>课程</w:t>
            </w:r>
            <w:r>
              <w:rPr>
                <w:rFonts w:ascii="宋体" w:hAnsi="宋体" w:eastAsia="宋体"/>
                <w:b/>
                <w:bCs/>
                <w:kern w:val="0"/>
                <w:szCs w:val="21"/>
              </w:rPr>
              <w:t>目标3</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能够很好地依据近现代小说的研究分析方法，进行成熟、系统的学术研究，能够单独完成思维严谨、体系完整的学术论文写作。</w:t>
            </w: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能够较好依据</w:t>
            </w:r>
            <w:r>
              <w:rPr>
                <w:rFonts w:hint="eastAsia" w:ascii="宋体" w:hAnsi="宋体" w:eastAsia="宋体" w:cs="宋体"/>
                <w:sz w:val="21"/>
                <w:szCs w:val="21"/>
                <w:lang w:val="en-US" w:eastAsia="zh-CN"/>
              </w:rPr>
              <w:t>近现代小说的研究分析方法，进行较为成熟、系统的学术研究，能够在老师的指导、协助下完成思维严谨、体系完整的学术论文写作。</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基本能够依据</w:t>
            </w:r>
            <w:r>
              <w:rPr>
                <w:rFonts w:hint="eastAsia" w:ascii="宋体" w:hAnsi="宋体" w:eastAsia="宋体" w:cs="宋体"/>
                <w:sz w:val="21"/>
                <w:szCs w:val="21"/>
                <w:lang w:val="en-US" w:eastAsia="zh-CN"/>
              </w:rPr>
              <w:t>近现代小说的研究分析方法，进行比较成熟、系统的学术研究，能够在老师的指导、协助下完成思维较为严谨、体系比较完整的学术论文写作。</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w:t>
            </w:r>
            <w:r>
              <w:rPr>
                <w:rFonts w:hint="eastAsia" w:ascii="宋体" w:hAnsi="宋体" w:eastAsia="宋体" w:cs="宋体"/>
                <w:sz w:val="21"/>
                <w:szCs w:val="21"/>
                <w:lang w:val="en-US" w:eastAsia="zh-CN"/>
              </w:rPr>
              <w:t>够</w:t>
            </w:r>
            <w:r>
              <w:rPr>
                <w:rFonts w:hint="eastAsia" w:ascii="宋体" w:hAnsi="宋体" w:eastAsia="宋体" w:cs="宋体"/>
                <w:sz w:val="21"/>
                <w:szCs w:val="21"/>
              </w:rPr>
              <w:t>依据</w:t>
            </w:r>
            <w:r>
              <w:rPr>
                <w:rFonts w:hint="eastAsia" w:ascii="宋体" w:hAnsi="宋体" w:eastAsia="宋体" w:cs="宋体"/>
                <w:sz w:val="21"/>
                <w:szCs w:val="21"/>
                <w:lang w:val="en-US" w:eastAsia="zh-CN"/>
              </w:rPr>
              <w:t>近现代小说的研究分析方法，进行具有一定专业性的学术研究，能够在老师的指导、协助、修改下完成比较完整的学术论文写作。</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不能依据</w:t>
            </w:r>
            <w:r>
              <w:rPr>
                <w:rFonts w:hint="eastAsia" w:ascii="宋体" w:hAnsi="宋体" w:eastAsia="宋体" w:cs="宋体"/>
                <w:sz w:val="21"/>
                <w:szCs w:val="21"/>
                <w:lang w:val="en-US" w:eastAsia="zh-CN"/>
              </w:rPr>
              <w:t>近现代小说的研究分析方法，进行具有一定专业性的学术研究，不能够在老师的指导、协助、修改下完成比较完整的学术论文写作。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left"/>
              <w:rPr>
                <w:rFonts w:hint="eastAsia" w:ascii="宋体" w:hAnsi="宋体" w:eastAsia="宋体"/>
                <w:bCs/>
                <w:kern w:val="0"/>
                <w:szCs w:val="21"/>
                <w:lang w:eastAsia="zh-CN"/>
              </w:rPr>
            </w:pPr>
            <w:r>
              <w:rPr>
                <w:rFonts w:hint="eastAsia" w:ascii="宋体" w:hAnsi="宋体" w:eastAsia="宋体"/>
                <w:b/>
                <w:bCs/>
                <w:kern w:val="0"/>
                <w:szCs w:val="21"/>
              </w:rPr>
              <w:t>课程</w:t>
            </w: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21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能够很好地以</w:t>
            </w:r>
            <w:r>
              <w:rPr>
                <w:rFonts w:hint="eastAsia" w:ascii="宋体" w:hAnsi="宋体" w:eastAsia="宋体" w:cs="宋体"/>
                <w:sz w:val="21"/>
                <w:szCs w:val="21"/>
                <w:lang w:val="en-US" w:eastAsia="zh-CN"/>
              </w:rPr>
              <w:t>近现代小说鉴赏理论知识，在学术研究和探索方面进行有效的自我发展和自我反思。掌握较强的学术研究和学术探索能力，问题意识较强。</w:t>
            </w: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能够较好地以</w:t>
            </w:r>
            <w:r>
              <w:rPr>
                <w:rFonts w:hint="eastAsia" w:ascii="宋体" w:hAnsi="宋体" w:eastAsia="宋体" w:cs="宋体"/>
                <w:sz w:val="21"/>
                <w:szCs w:val="21"/>
                <w:lang w:val="en-US" w:eastAsia="zh-CN"/>
              </w:rPr>
              <w:t>近现代小说鉴赏理论知识，在学术研究和探索方面进行比较有效的自我发展和自我反思。掌握较强的学术研究和学术探索能力，问题意识较强。</w:t>
            </w:r>
          </w:p>
        </w:tc>
        <w:tc>
          <w:tcPr>
            <w:tcW w:w="18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基本能够以</w:t>
            </w:r>
            <w:r>
              <w:rPr>
                <w:rFonts w:hint="eastAsia" w:ascii="宋体" w:hAnsi="宋体" w:eastAsia="宋体" w:cs="宋体"/>
                <w:sz w:val="21"/>
                <w:szCs w:val="21"/>
                <w:lang w:val="en-US" w:eastAsia="zh-CN"/>
              </w:rPr>
              <w:t>近现代小说鉴赏理论知识，在学术研究和探索方面进行一定程度上的自我发展和自我反思。掌握一定的学术研究和学术探索能力，具有相关的问题意识。</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能够以</w:t>
            </w:r>
            <w:r>
              <w:rPr>
                <w:rFonts w:hint="eastAsia" w:ascii="宋体" w:hAnsi="宋体" w:eastAsia="宋体" w:cs="宋体"/>
                <w:sz w:val="21"/>
                <w:szCs w:val="21"/>
                <w:lang w:val="en-US" w:eastAsia="zh-CN"/>
              </w:rPr>
              <w:t>近现代小说鉴赏理论知识，在学术研究和探索方面进行基本的自我发展和自我反思。掌握基本的学术研究和学术探索能力，问题意识较弱。</w:t>
            </w:r>
          </w:p>
        </w:tc>
        <w:tc>
          <w:tcPr>
            <w:tcW w:w="17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不能够以</w:t>
            </w:r>
            <w:r>
              <w:rPr>
                <w:rFonts w:hint="eastAsia" w:ascii="宋体" w:hAnsi="宋体" w:eastAsia="宋体" w:cs="宋体"/>
                <w:sz w:val="21"/>
                <w:szCs w:val="21"/>
                <w:lang w:val="en-US" w:eastAsia="zh-CN"/>
              </w:rPr>
              <w:t>近现代小说鉴赏理论知识，在学术研究和探索方面进行基本的自我发展和自我反思。未能掌握基本的学术研究和学术探索能力，问题意识较弱。</w:t>
            </w:r>
          </w:p>
        </w:tc>
      </w:tr>
    </w:tbl>
    <w:p>
      <w:pPr>
        <w:keepNext w:val="0"/>
        <w:keepLines w:val="0"/>
        <w:pageBreakBefore w:val="0"/>
        <w:widowControl/>
        <w:kinsoku/>
        <w:wordWrap/>
        <w:overflowPunct/>
        <w:topLinePunct w:val="0"/>
        <w:bidi w:val="0"/>
        <w:spacing w:line="360" w:lineRule="auto"/>
        <w:ind w:firstLine="420" w:firstLineChars="200"/>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229C5569"/>
    <w:rsid w:val="2374707F"/>
    <w:rsid w:val="28C402EE"/>
    <w:rsid w:val="34381940"/>
    <w:rsid w:val="42690B14"/>
    <w:rsid w:val="4A306A3B"/>
    <w:rsid w:val="509C3303"/>
    <w:rsid w:val="53302B88"/>
    <w:rsid w:val="677832CA"/>
    <w:rsid w:val="68003DF7"/>
    <w:rsid w:val="75047E57"/>
    <w:rsid w:val="7717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2</TotalTime>
  <ScaleCrop>false</ScaleCrop>
  <LinksUpToDate>false</LinksUpToDate>
  <CharactersWithSpaces>1839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流云者</cp:lastModifiedBy>
  <cp:lastPrinted>2020-12-24T07:17:00Z</cp:lastPrinted>
  <dcterms:modified xsi:type="dcterms:W3CDTF">2021-06-30T03:47:42Z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B97BD4C10D7B49ADAACB00F660B57D53</vt:lpwstr>
  </property>
</Properties>
</file>