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FD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Times New Roman" w:hAnsi="Times New Roman" w:eastAsia="华文中宋"/>
          <w:b/>
          <w:sz w:val="36"/>
          <w:szCs w:val="28"/>
        </w:rPr>
      </w:pPr>
      <w:bookmarkStart w:id="3" w:name="_GoBack"/>
      <w:bookmarkEnd w:id="3"/>
      <w:r>
        <w:rPr>
          <w:rFonts w:hint="eastAsia" w:ascii="Times New Roman" w:hAnsi="Times New Roman" w:eastAsia="华文中宋"/>
          <w:b/>
          <w:sz w:val="36"/>
          <w:szCs w:val="28"/>
        </w:rPr>
        <w:t>文</w:t>
      </w:r>
      <w:r>
        <w:rPr>
          <w:rFonts w:ascii="Times New Roman" w:hAnsi="Times New Roman" w:eastAsia="华文中宋"/>
          <w:b/>
          <w:sz w:val="36"/>
          <w:szCs w:val="28"/>
        </w:rPr>
        <w:t>学院2026年本科生转专业工作实施细则</w:t>
      </w:r>
    </w:p>
    <w:p w14:paraId="42837148">
      <w:pPr>
        <w:spacing w:line="48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p w14:paraId="479D9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根据</w:t>
      </w:r>
      <w:r>
        <w:rPr>
          <w:rFonts w:ascii="Times New Roman" w:hAnsi="Times New Roman" w:eastAsia="仿宋"/>
          <w:color w:val="000000"/>
          <w:sz w:val="28"/>
          <w:szCs w:val="28"/>
          <w:shd w:val="clear" w:color="auto" w:fill="FFFFFF"/>
        </w:rPr>
        <w:t>《苏州大学普通高等教育本科生学籍管理办法（</w:t>
      </w:r>
      <w:r>
        <w:rPr>
          <w:rFonts w:ascii="Times New Roman" w:hAnsi="Times New Roman" w:eastAsia="仿宋"/>
          <w:color w:val="000000"/>
          <w:sz w:val="28"/>
          <w:szCs w:val="28"/>
        </w:rPr>
        <w:t>2022</w:t>
      </w:r>
      <w:r>
        <w:rPr>
          <w:rFonts w:ascii="Times New Roman" w:hAnsi="Times New Roman" w:eastAsia="仿宋"/>
          <w:color w:val="000000"/>
          <w:sz w:val="28"/>
          <w:szCs w:val="28"/>
          <w:shd w:val="clear" w:color="auto" w:fill="FFFFFF"/>
        </w:rPr>
        <w:t>年修订）》（苏大教〔</w:t>
      </w:r>
      <w:r>
        <w:rPr>
          <w:rFonts w:ascii="Times New Roman" w:hAnsi="Times New Roman" w:eastAsia="仿宋"/>
          <w:color w:val="000000"/>
          <w:sz w:val="28"/>
          <w:szCs w:val="28"/>
        </w:rPr>
        <w:t>2022</w:t>
      </w:r>
      <w:r>
        <w:rPr>
          <w:rFonts w:ascii="Times New Roman" w:hAnsi="Times New Roman" w:eastAsia="仿宋"/>
          <w:color w:val="000000"/>
          <w:sz w:val="28"/>
          <w:szCs w:val="28"/>
          <w:shd w:val="clear" w:color="auto" w:fill="FFFFFF"/>
        </w:rPr>
        <w:t>〕</w:t>
      </w:r>
      <w:r>
        <w:rPr>
          <w:rFonts w:ascii="Times New Roman" w:hAnsi="Times New Roman" w:eastAsia="仿宋"/>
          <w:color w:val="000000"/>
          <w:sz w:val="28"/>
          <w:szCs w:val="28"/>
        </w:rPr>
        <w:t>67</w:t>
      </w:r>
      <w:r>
        <w:rPr>
          <w:rFonts w:ascii="Times New Roman" w:hAnsi="Times New Roman" w:eastAsia="仿宋"/>
          <w:color w:val="000000"/>
          <w:sz w:val="28"/>
          <w:szCs w:val="28"/>
          <w:shd w:val="clear" w:color="auto" w:fill="FFFFFF"/>
        </w:rPr>
        <w:t>号）</w:t>
      </w:r>
      <w:r>
        <w:rPr>
          <w:rFonts w:hint="eastAsia" w:ascii="Times New Roman" w:hAnsi="Times New Roman" w:eastAsia="仿宋"/>
          <w:color w:val="000000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"/>
          <w:color w:val="000000"/>
          <w:sz w:val="28"/>
          <w:szCs w:val="28"/>
        </w:rPr>
        <w:t>《苏州大学全日制本科生转专业工作实施办法（2022年修订）》（苏大教〔2022〕65号）及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学校</w:t>
      </w:r>
      <w:r>
        <w:rPr>
          <w:rFonts w:ascii="Times New Roman" w:hAnsi="Times New Roman" w:eastAsia="仿宋"/>
          <w:color w:val="000000"/>
          <w:sz w:val="28"/>
          <w:szCs w:val="28"/>
          <w:shd w:val="clear" w:color="auto" w:fill="FFFFFF"/>
        </w:rPr>
        <w:t>2026年本科生转专业工作方案等</w:t>
      </w:r>
      <w:r>
        <w:rPr>
          <w:rFonts w:ascii="Times New Roman" w:hAnsi="Times New Roman" w:eastAsia="仿宋"/>
          <w:color w:val="000000"/>
          <w:sz w:val="28"/>
          <w:szCs w:val="28"/>
        </w:rPr>
        <w:t>文件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精神</w:t>
      </w:r>
      <w:r>
        <w:rPr>
          <w:rFonts w:ascii="Times New Roman" w:hAnsi="Times New Roman" w:eastAsia="仿宋"/>
          <w:color w:val="000000"/>
          <w:sz w:val="28"/>
          <w:szCs w:val="28"/>
        </w:rPr>
        <w:t>，结合我院实际情况，特制订2026年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文学院</w:t>
      </w:r>
      <w:r>
        <w:rPr>
          <w:rFonts w:ascii="Times New Roman" w:hAnsi="Times New Roman" w:eastAsia="仿宋"/>
          <w:color w:val="000000"/>
          <w:sz w:val="28"/>
          <w:szCs w:val="28"/>
        </w:rPr>
        <w:t>本科生转专业实施细则。</w:t>
      </w:r>
    </w:p>
    <w:p w14:paraId="04999AF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一、转专业工作小组名单</w:t>
      </w:r>
    </w:p>
    <w:p w14:paraId="13DAED6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学院成立转专业工作小组，负责组织和实施2</w:t>
      </w:r>
      <w:r>
        <w:rPr>
          <w:rFonts w:ascii="Times New Roman" w:hAnsi="Times New Roman" w:eastAsia="仿宋"/>
          <w:sz w:val="30"/>
          <w:szCs w:val="30"/>
        </w:rPr>
        <w:t>026</w:t>
      </w:r>
      <w:r>
        <w:rPr>
          <w:rFonts w:hint="eastAsia" w:ascii="Times New Roman" w:hAnsi="Times New Roman" w:eastAsia="仿宋"/>
          <w:sz w:val="30"/>
          <w:szCs w:val="30"/>
        </w:rPr>
        <w:t>年本科生转专业具体工作，名单如下：</w:t>
      </w:r>
    </w:p>
    <w:p w14:paraId="50D1F23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组长：曹炜、夏凤军</w:t>
      </w:r>
    </w:p>
    <w:p w14:paraId="2146F0F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成员：赵曜、纪金平、陈昌强、裘兆远、邓福禄、艾立中、邵雯艳</w:t>
      </w:r>
    </w:p>
    <w:p w14:paraId="39980A2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秘书：许烨麟</w:t>
      </w:r>
    </w:p>
    <w:p w14:paraId="18CA57C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转专业工作小组，按公布的考核方式对申请转入的学生进行全面考核，根据转入计划，按择优录取的原则确定初选名单，报教务处。</w:t>
      </w:r>
    </w:p>
    <w:p w14:paraId="25955BE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二、工作方案</w:t>
      </w:r>
    </w:p>
    <w:p w14:paraId="6DF4AAF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（一）各专业转出申请条件及人数</w:t>
      </w:r>
    </w:p>
    <w:p w14:paraId="0D346F9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学院各专业允许转出人数不设比例，转出条件按学校相关规定执行。</w:t>
      </w:r>
    </w:p>
    <w:p w14:paraId="41F9C2E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（二）各专业转入申请条件及人数</w:t>
      </w:r>
    </w:p>
    <w:tbl>
      <w:tblPr>
        <w:tblStyle w:val="5"/>
        <w:tblW w:w="9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745"/>
        <w:gridCol w:w="1000"/>
        <w:gridCol w:w="743"/>
        <w:gridCol w:w="714"/>
        <w:gridCol w:w="1229"/>
        <w:gridCol w:w="2515"/>
      </w:tblGrid>
      <w:tr w14:paraId="0F264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80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黑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 w:themeColor="text1"/>
                <w:kern w:val="0"/>
                <w:sz w:val="22"/>
              </w:rPr>
              <w:t>专业名称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B3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黑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 w:themeColor="text1"/>
                <w:kern w:val="0"/>
                <w:sz w:val="22"/>
              </w:rPr>
              <w:t>学科门类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E1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黑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 w:themeColor="text1"/>
                <w:kern w:val="0"/>
                <w:sz w:val="22"/>
              </w:rPr>
              <w:t>年级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43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黑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 w:themeColor="text1"/>
                <w:kern w:val="0"/>
                <w:sz w:val="22"/>
              </w:rPr>
              <w:t>学制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AF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黑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 w:themeColor="text1"/>
                <w:kern w:val="0"/>
                <w:sz w:val="22"/>
              </w:rPr>
              <w:t>专业人数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E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黑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 w:themeColor="text1"/>
                <w:kern w:val="0"/>
                <w:sz w:val="22"/>
              </w:rPr>
              <w:t>计划转入人数上限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47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黑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 w:themeColor="text1"/>
                <w:kern w:val="0"/>
                <w:sz w:val="22"/>
              </w:rPr>
              <w:t>转入申请其他要求（除学校转专业文件规定外)</w:t>
            </w:r>
          </w:p>
        </w:tc>
      </w:tr>
      <w:tr w14:paraId="51A8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B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汉语国际教育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B4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文学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E4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2024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EB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F1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36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1D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5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0F6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GPA≥3.50</w:t>
            </w:r>
          </w:p>
        </w:tc>
      </w:tr>
      <w:tr w14:paraId="3231D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汉语言文学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A5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文学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8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2024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73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B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3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DD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</w:p>
        </w:tc>
      </w:tr>
      <w:tr w14:paraId="419E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2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汉语言文学(师范)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5F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文学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5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2024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BA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A6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105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01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E6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</w:p>
        </w:tc>
      </w:tr>
      <w:tr w14:paraId="27C8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E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汉语国际教育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BA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文学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D0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2025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3F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91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36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B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55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</w:p>
        </w:tc>
      </w:tr>
      <w:tr w14:paraId="0C9B3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D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汉语言文学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F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文学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5D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2025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D8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75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37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83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3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</w:p>
        </w:tc>
      </w:tr>
      <w:tr w14:paraId="1B90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汉语言文学(师范)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2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文学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D9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2025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7A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AF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105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B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0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</w:p>
        </w:tc>
      </w:tr>
      <w:tr w14:paraId="0FA6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B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汉语言文学(拔尖创新班)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4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文学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51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2024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6F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02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49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E925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拔尖创新班不接收转入</w:t>
            </w:r>
          </w:p>
        </w:tc>
      </w:tr>
      <w:tr w14:paraId="1D4E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汉语言文学(拔尖创新班)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B7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文学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4D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2025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50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8E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9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2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14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 w:eastAsia="仿宋" w:cs="宋体"/>
                <w:color w:val="000000" w:themeColor="text1"/>
                <w:kern w:val="0"/>
                <w:sz w:val="22"/>
              </w:rPr>
            </w:pPr>
          </w:p>
        </w:tc>
      </w:tr>
    </w:tbl>
    <w:p w14:paraId="73F5BE1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（三）转入考核方式及遴选办法</w:t>
      </w:r>
    </w:p>
    <w:p w14:paraId="3589965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1.</w:t>
      </w:r>
      <w:r>
        <w:rPr>
          <w:rFonts w:ascii="Times New Roman" w:hAnsi="Times New Roman" w:eastAsia="仿宋"/>
          <w:sz w:val="30"/>
          <w:szCs w:val="30"/>
        </w:rPr>
        <w:t>申请转入我院所有允许转入专业的学生，需统一参加我院组织的笔试（满分100），对于成绩超过80分（含80分）者进行高低排序</w:t>
      </w:r>
      <w:r>
        <w:rPr>
          <w:rFonts w:ascii="Times New Roman" w:hAnsi="Times New Roman" w:eastAsia="仿宋"/>
          <w:color w:val="auto"/>
          <w:sz w:val="30"/>
          <w:szCs w:val="30"/>
        </w:rPr>
        <w:t>（届时将通过</w:t>
      </w:r>
      <w:r>
        <w:rPr>
          <w:rFonts w:hint="eastAsia" w:ascii="Times New Roman" w:hAnsi="Times New Roman" w:eastAsia="仿宋"/>
          <w:color w:val="auto"/>
          <w:sz w:val="30"/>
          <w:szCs w:val="30"/>
          <w:lang w:val="en-US" w:eastAsia="zh-CN"/>
        </w:rPr>
        <w:t>微信</w:t>
      </w:r>
      <w:r>
        <w:rPr>
          <w:rFonts w:ascii="Times New Roman" w:hAnsi="Times New Roman" w:eastAsia="仿宋"/>
          <w:color w:val="auto"/>
          <w:sz w:val="30"/>
          <w:szCs w:val="30"/>
        </w:rPr>
        <w:t>群告知学生笔试成绩）</w:t>
      </w:r>
      <w:r>
        <w:rPr>
          <w:rFonts w:ascii="Times New Roman" w:hAnsi="Times New Roman" w:eastAsia="仿宋"/>
          <w:sz w:val="30"/>
          <w:szCs w:val="30"/>
        </w:rPr>
        <w:t>，进入面试环节（满分100）。每位学生的面试时间在10—15分钟之间，按照学校要求，面试全程录音录像。（考试信息届时详见转专业系统——考试安排）</w:t>
      </w:r>
    </w:p>
    <w:p w14:paraId="7A59BE0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2.笔试内容包括：古典文献阅读</w:t>
      </w:r>
      <w:r>
        <w:rPr>
          <w:rFonts w:ascii="Times New Roman" w:hAnsi="Times New Roman" w:eastAsia="仿宋"/>
          <w:sz w:val="30"/>
          <w:szCs w:val="30"/>
        </w:rPr>
        <w:t>+作文。</w:t>
      </w:r>
      <w:r>
        <w:rPr>
          <w:rFonts w:hint="eastAsia" w:ascii="Times New Roman" w:hAnsi="Times New Roman" w:eastAsia="仿宋"/>
          <w:sz w:val="30"/>
          <w:szCs w:val="30"/>
        </w:rPr>
        <w:t>面试为汉语言文学专业的综合能力，内容包括：专业基础知识、思维能力、语言表达能力、品德修养。</w:t>
      </w:r>
    </w:p>
    <w:p w14:paraId="5FDD043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3.</w:t>
      </w:r>
      <w:r>
        <w:rPr>
          <w:rFonts w:ascii="Times New Roman" w:hAnsi="Times New Roman" w:eastAsia="仿宋"/>
          <w:sz w:val="30"/>
          <w:szCs w:val="30"/>
        </w:rPr>
        <w:t>学院按照笔试成绩和面试成绩总分（笔试和面试成绩均须≥80分），从高到低排序（总分相同，按照GPA排序，GPA保留两位小数，必要时查看三到四位小数），确定允许转入学生初选名单，</w:t>
      </w:r>
      <w:r>
        <w:rPr>
          <w:rFonts w:hint="eastAsia" w:ascii="Times New Roman" w:hAnsi="Times New Roman" w:eastAsia="仿宋"/>
          <w:sz w:val="30"/>
          <w:szCs w:val="30"/>
        </w:rPr>
        <w:t>按学校规定要求</w:t>
      </w:r>
      <w:r>
        <w:rPr>
          <w:rFonts w:ascii="Times New Roman" w:hAnsi="Times New Roman" w:eastAsia="仿宋"/>
          <w:sz w:val="30"/>
          <w:szCs w:val="30"/>
        </w:rPr>
        <w:t>报送至教务处。教务处汇总报校长办公会议审批后，向全校学生公布。</w:t>
      </w:r>
    </w:p>
    <w:p w14:paraId="3CF87A6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三、具体程序及时间安排</w:t>
      </w:r>
    </w:p>
    <w:p w14:paraId="237C2D3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有意向参加转专业的学生，按照学校2</w:t>
      </w:r>
      <w:r>
        <w:rPr>
          <w:rFonts w:ascii="Times New Roman" w:hAnsi="Times New Roman" w:eastAsia="仿宋"/>
          <w:sz w:val="30"/>
          <w:szCs w:val="30"/>
        </w:rPr>
        <w:t>026</w:t>
      </w:r>
      <w:r>
        <w:rPr>
          <w:rFonts w:hint="eastAsia" w:ascii="Times New Roman" w:hAnsi="Times New Roman" w:eastAsia="仿宋"/>
          <w:sz w:val="30"/>
          <w:szCs w:val="30"/>
        </w:rPr>
        <w:t>年本科生转专业工作通知中明确的方式，在规定的时间内完成申请，并及时跟踪系统内后续环节，如资格审核结果、考核安排等。</w:t>
      </w:r>
    </w:p>
    <w:p w14:paraId="09703F7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具体程序及时间安排按照学校2</w:t>
      </w:r>
      <w:r>
        <w:rPr>
          <w:rFonts w:ascii="Times New Roman" w:hAnsi="Times New Roman" w:eastAsia="仿宋"/>
          <w:sz w:val="30"/>
          <w:szCs w:val="30"/>
        </w:rPr>
        <w:t>026</w:t>
      </w:r>
      <w:r>
        <w:rPr>
          <w:rFonts w:hint="eastAsia" w:ascii="Times New Roman" w:hAnsi="Times New Roman" w:eastAsia="仿宋"/>
          <w:sz w:val="30"/>
          <w:szCs w:val="30"/>
        </w:rPr>
        <w:t>年本科生转专业工作通知执行。</w:t>
      </w:r>
    </w:p>
    <w:p w14:paraId="6DDE62A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（http://file.suda.edu.cn/defaultroot/gov/info_view_my.jsp?whir_new_verifyCode=1&amp;editId=40387021）</w:t>
      </w:r>
    </w:p>
    <w:p w14:paraId="077A8C5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四、申诉渠道</w:t>
      </w:r>
    </w:p>
    <w:p w14:paraId="2D5AD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Times New Roman" w:hAnsi="Times New Roman" w:eastAsia="仿宋"/>
          <w:sz w:val="32"/>
          <w:szCs w:val="32"/>
        </w:rPr>
      </w:pPr>
      <w:bookmarkStart w:id="0" w:name="_Hlk169699337"/>
      <w:r>
        <w:rPr>
          <w:rFonts w:hint="eastAsia" w:ascii="Times New Roman" w:hAnsi="Times New Roman" w:eastAsia="仿宋"/>
          <w:sz w:val="32"/>
          <w:szCs w:val="32"/>
        </w:rPr>
        <w:t>学生若对转专业过程或结果有异议，可以在转专业工作期间，</w:t>
      </w:r>
      <w:bookmarkEnd w:id="0"/>
      <w:r>
        <w:rPr>
          <w:rFonts w:hint="eastAsia" w:ascii="Times New Roman" w:hAnsi="Times New Roman" w:eastAsia="仿宋"/>
          <w:sz w:val="32"/>
          <w:szCs w:val="32"/>
        </w:rPr>
        <w:t>联系学院转专业工作小组反映（电话：</w:t>
      </w:r>
      <w:r>
        <w:rPr>
          <w:rFonts w:ascii="Times New Roman" w:hAnsi="Times New Roman" w:eastAsia="仿宋"/>
          <w:sz w:val="32"/>
          <w:szCs w:val="32"/>
        </w:rPr>
        <w:t>65880506</w:t>
      </w:r>
      <w:r>
        <w:rPr>
          <w:rFonts w:hint="eastAsia" w:ascii="Times New Roman" w:hAnsi="Times New Roman" w:eastAsia="仿宋"/>
          <w:sz w:val="32"/>
          <w:szCs w:val="32"/>
        </w:rPr>
        <w:t>；电子邮箱：</w:t>
      </w:r>
      <w:r>
        <w:rPr>
          <w:rFonts w:ascii="Times New Roman" w:hAnsi="Times New Roman" w:eastAsia="仿宋"/>
          <w:sz w:val="32"/>
          <w:szCs w:val="32"/>
        </w:rPr>
        <w:t>3082865573@qq.com</w:t>
      </w:r>
      <w:r>
        <w:rPr>
          <w:rFonts w:hint="eastAsia" w:ascii="Times New Roman" w:hAnsi="Times New Roman" w:eastAsia="仿宋"/>
          <w:sz w:val="32"/>
          <w:szCs w:val="32"/>
        </w:rPr>
        <w:t>）；</w:t>
      </w:r>
      <w:bookmarkStart w:id="1" w:name="_Hlk169699010"/>
      <w:r>
        <w:rPr>
          <w:rFonts w:hint="eastAsia" w:ascii="Times New Roman" w:hAnsi="Times New Roman" w:eastAsia="仿宋"/>
          <w:sz w:val="32"/>
          <w:szCs w:val="32"/>
        </w:rPr>
        <w:t>对学院回复或处理意见仍有异议的，可向教务处学籍管理科</w:t>
      </w:r>
      <w:bookmarkEnd w:id="1"/>
      <w:r>
        <w:rPr>
          <w:rFonts w:hint="eastAsia" w:ascii="Times New Roman" w:hAnsi="Times New Roman" w:eastAsia="仿宋"/>
          <w:sz w:val="32"/>
          <w:szCs w:val="32"/>
        </w:rPr>
        <w:t>反映（电话：</w:t>
      </w:r>
      <w:r>
        <w:rPr>
          <w:rFonts w:ascii="Times New Roman" w:hAnsi="Times New Roman" w:eastAsia="仿宋"/>
          <w:sz w:val="32"/>
          <w:szCs w:val="32"/>
        </w:rPr>
        <w:t>67163652</w:t>
      </w:r>
      <w:r>
        <w:rPr>
          <w:rFonts w:hint="eastAsia" w:ascii="Times New Roman" w:hAnsi="Times New Roman" w:eastAsia="仿宋"/>
          <w:sz w:val="32"/>
          <w:szCs w:val="32"/>
        </w:rPr>
        <w:t>；电子邮箱：</w:t>
      </w:r>
      <w:r>
        <w:fldChar w:fldCharType="begin"/>
      </w:r>
      <w:r>
        <w:instrText xml:space="preserve"> HYPERLINK "mailto:xlhu@suda.edu.cn" </w:instrText>
      </w:r>
      <w:r>
        <w:fldChar w:fldCharType="separate"/>
      </w:r>
      <w:r>
        <w:rPr>
          <w:rFonts w:ascii="Times New Roman" w:hAnsi="Times New Roman" w:eastAsia="仿宋"/>
          <w:sz w:val="32"/>
          <w:szCs w:val="32"/>
        </w:rPr>
        <w:t>xlhu@suda.edu.cn</w:t>
      </w:r>
      <w:r>
        <w:rPr>
          <w:rFonts w:ascii="Times New Roman" w:hAnsi="Times New Roman" w:eastAsia="仿宋"/>
          <w:sz w:val="32"/>
          <w:szCs w:val="32"/>
        </w:rPr>
        <w:fldChar w:fldCharType="end"/>
      </w:r>
      <w:r>
        <w:rPr>
          <w:rFonts w:hint="eastAsia" w:ascii="Times New Roman" w:hAnsi="Times New Roman" w:eastAsia="仿宋"/>
          <w:sz w:val="32"/>
          <w:szCs w:val="32"/>
        </w:rPr>
        <w:t>）。</w:t>
      </w:r>
    </w:p>
    <w:p w14:paraId="03659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为便于核实查证，确保客观公正处理异议，提出异议的单位或个人应当表明真实身份，并提供有效联系方式，以书面形式举证事实及陈述诉求。</w:t>
      </w:r>
      <w:bookmarkStart w:id="2" w:name="_Hlk169699364"/>
      <w:r>
        <w:rPr>
          <w:rFonts w:hint="eastAsia" w:ascii="Times New Roman" w:hAnsi="Times New Roman" w:eastAsia="仿宋"/>
          <w:sz w:val="32"/>
          <w:szCs w:val="32"/>
        </w:rPr>
        <w:t>凡匿名、冒名或超出期限的异议不予受理。</w:t>
      </w:r>
      <w:bookmarkEnd w:id="2"/>
    </w:p>
    <w:p w14:paraId="6BD2C48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五、风险提示及其他告知</w:t>
      </w:r>
    </w:p>
    <w:p w14:paraId="0E783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转专业客观存在延长学年、不能在最长学习年限内完成学业、不能如期推免申请等风险，学生应结合转入专业人才培养方案设置和课程学习难度、个人学习情况及能力，慎重决定是否申请转专业。</w:t>
      </w:r>
    </w:p>
    <w:p w14:paraId="36014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各学院（部）专业人才培养方案可在教务处官网下载查看，网址：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"https://jwc.suda.edu.cn/8638/list.htm" </w:instrText>
      </w:r>
      <w:r>
        <w:rPr>
          <w:color w:val="auto"/>
          <w:u w:val="none"/>
        </w:rPr>
        <w:fldChar w:fldCharType="separate"/>
      </w:r>
      <w:r>
        <w:rPr>
          <w:rStyle w:val="7"/>
          <w:rFonts w:ascii="Times New Roman" w:hAnsi="Times New Roman" w:eastAsia="仿宋"/>
          <w:color w:val="auto"/>
          <w:sz w:val="32"/>
          <w:szCs w:val="32"/>
          <w:u w:val="none"/>
        </w:rPr>
        <w:t>https://jwc.suda.edu.cn/8638/list.htm</w:t>
      </w:r>
      <w:r>
        <w:rPr>
          <w:rStyle w:val="7"/>
          <w:rFonts w:ascii="Times New Roman" w:hAnsi="Times New Roman" w:eastAsia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Times New Roman" w:hAnsi="Times New Roman" w:eastAsia="仿宋"/>
          <w:color w:val="auto"/>
          <w:sz w:val="32"/>
          <w:szCs w:val="32"/>
          <w:u w:val="none"/>
        </w:rPr>
        <w:t>。</w:t>
      </w:r>
    </w:p>
    <w:p w14:paraId="5F1AF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Times New Roman" w:hAnsi="Times New Roman" w:eastAsia="仿宋"/>
          <w:sz w:val="32"/>
          <w:szCs w:val="32"/>
        </w:rPr>
      </w:pPr>
    </w:p>
    <w:p w14:paraId="0FCA3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本细则由</w:t>
      </w:r>
      <w:r>
        <w:rPr>
          <w:rFonts w:hint="eastAsia" w:ascii="Times New Roman" w:hAnsi="Times New Roman" w:eastAsia="仿宋"/>
          <w:sz w:val="32"/>
          <w:szCs w:val="32"/>
        </w:rPr>
        <w:t>文学院教学委员会</w:t>
      </w:r>
      <w:r>
        <w:rPr>
          <w:rFonts w:ascii="Times New Roman" w:hAnsi="Times New Roman" w:eastAsia="仿宋"/>
          <w:sz w:val="32"/>
          <w:szCs w:val="32"/>
        </w:rPr>
        <w:t>负责解释。</w:t>
      </w:r>
      <w:r>
        <w:rPr>
          <w:rFonts w:hint="eastAsia" w:ascii="Times New Roman" w:hAnsi="Times New Roman" w:eastAsia="仿宋"/>
          <w:sz w:val="32"/>
          <w:szCs w:val="32"/>
        </w:rPr>
        <w:t>未尽事宜</w:t>
      </w:r>
      <w:r>
        <w:rPr>
          <w:rFonts w:ascii="Times New Roman" w:hAnsi="Times New Roman" w:eastAsia="仿宋"/>
          <w:sz w:val="32"/>
          <w:szCs w:val="32"/>
        </w:rPr>
        <w:t>，按照学校相关规定执行。</w:t>
      </w:r>
    </w:p>
    <w:p w14:paraId="5C5B2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Times New Roman" w:hAnsi="Times New Roman" w:eastAsia="仿宋"/>
          <w:sz w:val="32"/>
          <w:szCs w:val="32"/>
        </w:rPr>
      </w:pPr>
    </w:p>
    <w:p w14:paraId="3121D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文学院</w:t>
      </w:r>
    </w:p>
    <w:p w14:paraId="7B8DD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2026年6月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"/>
          <w:sz w:val="32"/>
          <w:szCs w:val="32"/>
        </w:rPr>
        <w:t>日</w:t>
      </w:r>
    </w:p>
    <w:p w14:paraId="0C834DBB">
      <w:pPr>
        <w:spacing w:line="480" w:lineRule="exact"/>
        <w:rPr>
          <w:rFonts w:ascii="Times New Roman" w:hAnsi="Times New Roman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C5A00"/>
    <w:rsid w:val="0001403C"/>
    <w:rsid w:val="0004117E"/>
    <w:rsid w:val="0008735E"/>
    <w:rsid w:val="000E3827"/>
    <w:rsid w:val="00147B18"/>
    <w:rsid w:val="00162A40"/>
    <w:rsid w:val="001738CC"/>
    <w:rsid w:val="00181A36"/>
    <w:rsid w:val="00186210"/>
    <w:rsid w:val="00190894"/>
    <w:rsid w:val="00196FB0"/>
    <w:rsid w:val="001A746A"/>
    <w:rsid w:val="001D7621"/>
    <w:rsid w:val="00200BF7"/>
    <w:rsid w:val="0021333D"/>
    <w:rsid w:val="002205B1"/>
    <w:rsid w:val="00221D4E"/>
    <w:rsid w:val="002367AE"/>
    <w:rsid w:val="0027572E"/>
    <w:rsid w:val="00337975"/>
    <w:rsid w:val="00340B4A"/>
    <w:rsid w:val="003A7D00"/>
    <w:rsid w:val="003D4751"/>
    <w:rsid w:val="003E37CB"/>
    <w:rsid w:val="003F3D87"/>
    <w:rsid w:val="00453D92"/>
    <w:rsid w:val="004A1368"/>
    <w:rsid w:val="004D16C1"/>
    <w:rsid w:val="004D1EF6"/>
    <w:rsid w:val="00526229"/>
    <w:rsid w:val="00533179"/>
    <w:rsid w:val="005E651F"/>
    <w:rsid w:val="006331D0"/>
    <w:rsid w:val="006B6AB2"/>
    <w:rsid w:val="006C31BC"/>
    <w:rsid w:val="006F6F6D"/>
    <w:rsid w:val="0070233C"/>
    <w:rsid w:val="007244F2"/>
    <w:rsid w:val="0075619F"/>
    <w:rsid w:val="00764FCB"/>
    <w:rsid w:val="00785E67"/>
    <w:rsid w:val="007B3641"/>
    <w:rsid w:val="008040CD"/>
    <w:rsid w:val="00804E72"/>
    <w:rsid w:val="00876EF5"/>
    <w:rsid w:val="0088442C"/>
    <w:rsid w:val="008C5A00"/>
    <w:rsid w:val="008C63DE"/>
    <w:rsid w:val="008D71B8"/>
    <w:rsid w:val="00985DC7"/>
    <w:rsid w:val="009A7133"/>
    <w:rsid w:val="009D1627"/>
    <w:rsid w:val="009F2C0E"/>
    <w:rsid w:val="00A12C9B"/>
    <w:rsid w:val="00A202F7"/>
    <w:rsid w:val="00A2543B"/>
    <w:rsid w:val="00AF57CC"/>
    <w:rsid w:val="00B03E59"/>
    <w:rsid w:val="00B074D2"/>
    <w:rsid w:val="00B16E1A"/>
    <w:rsid w:val="00B208AB"/>
    <w:rsid w:val="00B6595A"/>
    <w:rsid w:val="00B93255"/>
    <w:rsid w:val="00BA076A"/>
    <w:rsid w:val="00BC63BD"/>
    <w:rsid w:val="00BD4830"/>
    <w:rsid w:val="00C117F4"/>
    <w:rsid w:val="00C11EE9"/>
    <w:rsid w:val="00C25B59"/>
    <w:rsid w:val="00C35391"/>
    <w:rsid w:val="00C52FF2"/>
    <w:rsid w:val="00C663ED"/>
    <w:rsid w:val="00C843BC"/>
    <w:rsid w:val="00D01C9E"/>
    <w:rsid w:val="00D22D42"/>
    <w:rsid w:val="00DD6DC7"/>
    <w:rsid w:val="00DE4890"/>
    <w:rsid w:val="00E24342"/>
    <w:rsid w:val="00E86C5F"/>
    <w:rsid w:val="00F32723"/>
    <w:rsid w:val="00F3477E"/>
    <w:rsid w:val="00F45005"/>
    <w:rsid w:val="00F63F3F"/>
    <w:rsid w:val="00F71A98"/>
    <w:rsid w:val="00F7764C"/>
    <w:rsid w:val="00FA3C94"/>
    <w:rsid w:val="00FD1BA0"/>
    <w:rsid w:val="00FF03EB"/>
    <w:rsid w:val="00FF39CB"/>
    <w:rsid w:val="170858AB"/>
    <w:rsid w:val="1CE95D3C"/>
    <w:rsid w:val="2ABA3F30"/>
    <w:rsid w:val="44BE30AC"/>
    <w:rsid w:val="57A94831"/>
    <w:rsid w:val="5D0C2858"/>
    <w:rsid w:val="679F7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文档结构图 字符"/>
    <w:basedOn w:val="6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1350</Words>
  <Characters>1528</Characters>
  <Lines>93</Lines>
  <Paragraphs>103</Paragraphs>
  <TotalTime>244</TotalTime>
  <ScaleCrop>false</ScaleCrop>
  <LinksUpToDate>false</LinksUpToDate>
  <CharactersWithSpaces>1528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2026-06-10T03:29:00Z</dcterms:created>
  <dc:creator>吉亮亮</dc:creator>
  <cp:lastModifiedBy>麟之趾</cp:lastModifiedBy>
  <dcterms:modified xsi:type="dcterms:W3CDTF">2026-06-25T08:30:07Z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eyJoZGlkIjoiZmI4YTQ3MDE1YzNlZmE2NTFhMTg5OWNiODRkYTU4ZjIiLCJ1c2VySWQiOiIxMjM5OTcwMjI5In0=</vt:lpwstr>
  </property>
  <property fmtid="{D5CDD505-2E9C-101B-9397-08002B2CF9AE}" pid="3" name="KSOProductBuildVer">
    <vt:lpwstr>2052-12.1.0.26895</vt:lpwstr>
  </property>
  <property fmtid="{D5CDD505-2E9C-101B-9397-08002B2CF9AE}" pid="4" name="ICV">
    <vt:lpwstr>C316F7669AE841AC80E176A844157A20_12</vt:lpwstr>
  </property>
</Properties>
</file>