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685" w:rsidRDefault="003B7685">
      <w:pPr>
        <w:spacing w:line="500" w:lineRule="exact"/>
        <w:rPr>
          <w:rFonts w:ascii="Times New Roman" w:eastAsia="STZhongsong" w:hAnsi="Times New Roman" w:cs="Times New Roman"/>
          <w:b/>
          <w:sz w:val="30"/>
          <w:szCs w:val="30"/>
        </w:rPr>
      </w:pPr>
    </w:p>
    <w:p w:rsidR="003B7685" w:rsidRDefault="003B7685">
      <w:pPr>
        <w:spacing w:line="500" w:lineRule="exact"/>
        <w:rPr>
          <w:rFonts w:ascii="Times New Roman" w:eastAsia="STZhongsong" w:hAnsi="Times New Roman" w:cs="Times New Roman"/>
          <w:b/>
          <w:sz w:val="24"/>
          <w:szCs w:val="24"/>
        </w:rPr>
      </w:pPr>
    </w:p>
    <w:p w:rsidR="003B7685" w:rsidRDefault="003B7685">
      <w:pPr>
        <w:spacing w:line="560" w:lineRule="exact"/>
        <w:rPr>
          <w:rFonts w:ascii="Times New Roman" w:eastAsia="STZhongsong" w:hAnsi="Times New Roman" w:cs="Times New Roman"/>
          <w:b/>
          <w:sz w:val="24"/>
          <w:szCs w:val="24"/>
        </w:rPr>
      </w:pPr>
    </w:p>
    <w:p w:rsidR="003B7685" w:rsidRDefault="0073006B">
      <w:pPr>
        <w:spacing w:line="360" w:lineRule="auto"/>
        <w:jc w:val="center"/>
        <w:rPr>
          <w:rFonts w:ascii="Times New Roman" w:eastAsia="STZhongsong" w:hAnsi="STZhongsong" w:cs="Times New Roman"/>
          <w:b/>
          <w:sz w:val="32"/>
          <w:szCs w:val="32"/>
        </w:rPr>
      </w:pPr>
      <w:r>
        <w:rPr>
          <w:rFonts w:ascii="Times New Roman" w:eastAsia="STZhongsong" w:hAnsi="STZhongsong" w:cs="Times New Roman"/>
          <w:b/>
          <w:sz w:val="32"/>
          <w:szCs w:val="32"/>
        </w:rPr>
        <w:t>申报专业目录</w:t>
      </w:r>
    </w:p>
    <w:p w:rsidR="003B7685" w:rsidRDefault="003B7685">
      <w:pPr>
        <w:spacing w:line="360" w:lineRule="auto"/>
        <w:jc w:val="center"/>
        <w:rPr>
          <w:rFonts w:ascii="Times New Roman" w:eastAsia="STZhongsong" w:hAnsi="Times New Roman" w:cs="Times New Roman"/>
          <w:b/>
          <w:sz w:val="32"/>
          <w:szCs w:val="32"/>
        </w:rPr>
      </w:pP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金融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Finance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 w:rsidR="00C0132B">
        <w:rPr>
          <w:rFonts w:ascii="Times New Roman" w:eastAsia="仿宋" w:hAnsi="仿宋" w:cs="Times New Roman" w:hint="eastAsia"/>
          <w:spacing w:val="-12"/>
          <w:sz w:val="30"/>
          <w:szCs w:val="30"/>
        </w:rPr>
        <w:t>商业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Business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市场</w:t>
      </w:r>
      <w:r w:rsidR="00C0132B">
        <w:rPr>
          <w:rFonts w:ascii="Times New Roman" w:eastAsia="仿宋" w:hAnsi="仿宋" w:cs="Times New Roman" w:hint="eastAsia"/>
          <w:spacing w:val="-12"/>
          <w:sz w:val="30"/>
          <w:szCs w:val="30"/>
        </w:rPr>
        <w:t>营销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Marketing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传媒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Media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设计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Design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生物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Biotechnology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 w:rsidR="00C0132B">
        <w:rPr>
          <w:rFonts w:ascii="Times New Roman" w:eastAsia="仿宋" w:hAnsi="仿宋" w:cs="Times New Roman" w:hint="eastAsia"/>
          <w:spacing w:val="-12"/>
          <w:sz w:val="30"/>
          <w:szCs w:val="30"/>
        </w:rPr>
        <w:t>通信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工程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Telecommunication Engineering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计算机</w:t>
      </w:r>
      <w:r w:rsidR="00C0132B">
        <w:rPr>
          <w:rFonts w:ascii="Times New Roman" w:eastAsia="仿宋" w:hAnsi="仿宋" w:cs="Times New Roman" w:hint="eastAsia"/>
          <w:spacing w:val="-12"/>
          <w:sz w:val="30"/>
          <w:szCs w:val="30"/>
        </w:rPr>
        <w:t>科学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Computer </w:t>
      </w:r>
      <w:r w:rsidR="00C0132B">
        <w:rPr>
          <w:rFonts w:ascii="Times New Roman" w:eastAsia="仿宋" w:hAnsi="Times New Roman" w:cs="Times New Roman" w:hint="eastAsia"/>
          <w:spacing w:val="-12"/>
          <w:sz w:val="30"/>
          <w:szCs w:val="30"/>
        </w:rPr>
        <w:t>Science</w:t>
      </w:r>
    </w:p>
    <w:p w:rsidR="003B7685" w:rsidRDefault="0073006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环境工程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>Environmental Engineering</w:t>
      </w:r>
    </w:p>
    <w:p w:rsidR="003B7685" w:rsidRPr="00C0132B" w:rsidRDefault="00C0132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 w:rsidR="0073006B">
        <w:rPr>
          <w:rFonts w:ascii="Times New Roman" w:eastAsia="仿宋" w:hAnsi="Times New Roman" w:cs="Times New Roman" w:hint="eastAsia"/>
          <w:spacing w:val="-12"/>
          <w:sz w:val="30"/>
          <w:szCs w:val="30"/>
        </w:rPr>
        <w:t>土木工程</w:t>
      </w:r>
      <w:r w:rsidR="0073006B"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 w:rsidR="0073006B">
        <w:rPr>
          <w:rFonts w:ascii="Times New Roman" w:eastAsia="仿宋" w:hAnsi="Times New Roman" w:cs="Times New Roman"/>
          <w:spacing w:val="-12"/>
          <w:sz w:val="30"/>
          <w:szCs w:val="30"/>
        </w:rPr>
        <w:t>Civil Engineering</w:t>
      </w:r>
      <w:bookmarkStart w:id="0" w:name="_GoBack"/>
      <w:bookmarkEnd w:id="0"/>
    </w:p>
    <w:p w:rsidR="00C0132B" w:rsidRDefault="00C0132B" w:rsidP="00C0132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建筑学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>Architectural Studies</w:t>
      </w:r>
    </w:p>
    <w:p w:rsidR="00C0132B" w:rsidRPr="00C0132B" w:rsidRDefault="00C0132B" w:rsidP="00C0132B">
      <w:pPr>
        <w:spacing w:line="360" w:lineRule="auto"/>
        <w:rPr>
          <w:rFonts w:ascii="Times New Roman" w:eastAsia="仿宋" w:hAnsi="Times New Roman" w:cs="Times New Roman" w:hint="eastAsia"/>
          <w:sz w:val="32"/>
          <w:szCs w:val="32"/>
        </w:rPr>
      </w:pPr>
    </w:p>
    <w:p w:rsidR="003B7685" w:rsidRDefault="003B7685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B7685" w:rsidRDefault="0073006B">
      <w:pPr>
        <w:wordWrap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专业课程信息可登陆新南威尔士大学官方网站查询：</w:t>
      </w:r>
    </w:p>
    <w:p w:rsidR="003B7685" w:rsidRDefault="0073006B" w:rsidP="00C0132B">
      <w:pPr>
        <w:wordWrap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28"/>
          <w:szCs w:val="28"/>
        </w:rPr>
        <w:t>http://www.handbook.unsw.edu.au/</w:t>
      </w:r>
    </w:p>
    <w:p w:rsidR="003B7685" w:rsidRDefault="003B7685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B7685" w:rsidRDefault="003B7685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B7685" w:rsidRDefault="003B7685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3B7685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06B" w:rsidRDefault="0073006B" w:rsidP="00C0132B">
      <w:r>
        <w:separator/>
      </w:r>
    </w:p>
  </w:endnote>
  <w:endnote w:type="continuationSeparator" w:id="0">
    <w:p w:rsidR="0073006B" w:rsidRDefault="0073006B" w:rsidP="00C0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06B" w:rsidRDefault="0073006B" w:rsidP="00C0132B">
      <w:r>
        <w:separator/>
      </w:r>
    </w:p>
  </w:footnote>
  <w:footnote w:type="continuationSeparator" w:id="0">
    <w:p w:rsidR="0073006B" w:rsidRDefault="0073006B" w:rsidP="00C0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C1F"/>
    <w:multiLevelType w:val="multilevel"/>
    <w:tmpl w:val="065E7C1F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80221"/>
    <w:rsid w:val="00191CF5"/>
    <w:rsid w:val="001920F5"/>
    <w:rsid w:val="001A3CA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5655D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A57B8"/>
    <w:rsid w:val="003B0784"/>
    <w:rsid w:val="003B7685"/>
    <w:rsid w:val="003D2CA3"/>
    <w:rsid w:val="003D6FA0"/>
    <w:rsid w:val="003F1804"/>
    <w:rsid w:val="00424342"/>
    <w:rsid w:val="00431AFC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013D1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006B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A1A9E"/>
    <w:rsid w:val="009C7B4F"/>
    <w:rsid w:val="009D75D2"/>
    <w:rsid w:val="009E34F8"/>
    <w:rsid w:val="009F0C10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0132B"/>
    <w:rsid w:val="00C31D51"/>
    <w:rsid w:val="00C44C73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347B4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5744"/>
    <w:rsid w:val="00F01DC8"/>
    <w:rsid w:val="00F02FDA"/>
    <w:rsid w:val="00F11B31"/>
    <w:rsid w:val="00F27B59"/>
    <w:rsid w:val="00F40A71"/>
    <w:rsid w:val="00F42B2B"/>
    <w:rsid w:val="00F47590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  <w:rsid w:val="5252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E650F"/>
  <w15:docId w15:val="{560A4057-EABA-43DB-B9F1-EB1E056C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789A40-B713-4926-A544-9B6032A1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159</Characters>
  <Application>Microsoft Office Word</Application>
  <DocSecurity>0</DocSecurity>
  <Lines>7</Lines>
  <Paragraphs>4</Paragraphs>
  <ScaleCrop>false</ScaleCrop>
  <Company>china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Chow Steven</cp:lastModifiedBy>
  <cp:revision>2</cp:revision>
  <cp:lastPrinted>2016-01-11T01:16:00Z</cp:lastPrinted>
  <dcterms:created xsi:type="dcterms:W3CDTF">2019-03-08T06:18:00Z</dcterms:created>
  <dcterms:modified xsi:type="dcterms:W3CDTF">2019-03-08T06:18:00Z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